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B" w:rsidRDefault="00190A12">
      <w:pPr>
        <w:spacing w:after="59"/>
        <w:ind w:left="-5" w:hanging="10"/>
      </w:pPr>
      <w:r>
        <w:rPr>
          <w:rFonts w:ascii="Century Gothic" w:eastAsia="Century Gothic" w:hAnsi="Century Gothic" w:cs="Century Gothic"/>
          <w:b/>
          <w:sz w:val="32"/>
        </w:rPr>
        <w:t>CORE Advanced NZRC Certified.</w:t>
      </w:r>
      <w:r>
        <w:rPr>
          <w:sz w:val="32"/>
          <w:vertAlign w:val="subscript"/>
        </w:rPr>
        <w:t xml:space="preserve"> </w:t>
      </w:r>
    </w:p>
    <w:p w:rsidR="0059189B" w:rsidRDefault="00190A12">
      <w:pPr>
        <w:pBdr>
          <w:top w:val="single" w:sz="4" w:space="0" w:color="000000"/>
          <w:bottom w:val="single" w:sz="4" w:space="0" w:color="000000"/>
        </w:pBdr>
        <w:shd w:val="clear" w:color="auto" w:fill="E0E0E0"/>
        <w:spacing w:after="89"/>
        <w:ind w:left="108"/>
      </w:pPr>
      <w:r>
        <w:rPr>
          <w:rFonts w:ascii="Century Gothic" w:eastAsia="Century Gothic" w:hAnsi="Century Gothic" w:cs="Century Gothic"/>
          <w:b/>
        </w:rPr>
        <w:t xml:space="preserve">Aims / Purpose  </w:t>
      </w:r>
    </w:p>
    <w:p w:rsidR="00190A12" w:rsidRPr="00190A12" w:rsidRDefault="00190A12" w:rsidP="00190A12">
      <w:pPr>
        <w:spacing w:after="52" w:line="250" w:lineRule="auto"/>
        <w:ind w:left="103" w:right="145" w:hanging="1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Certificate of Resuscitation and Emergency Care (CORE) Advanced is for advanced rescuers who are expected to manage and supervise resuscitation events. New Zealand Resuscitation Council Certified – </w:t>
      </w:r>
      <w:r>
        <w:rPr>
          <w:rFonts w:ascii="Century Gothic" w:eastAsia="Century Gothic" w:hAnsi="Century Gothic" w:cs="Century Gothic"/>
          <w:sz w:val="20"/>
        </w:rPr>
        <w:t>8 hour course. Endorsed by the RNZCGP.</w:t>
      </w:r>
    </w:p>
    <w:tbl>
      <w:tblPr>
        <w:tblStyle w:val="TableGrid"/>
        <w:tblW w:w="10122" w:type="dxa"/>
        <w:tblInd w:w="0" w:type="dxa"/>
        <w:tblCellMar>
          <w:top w:w="1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  <w:gridCol w:w="199"/>
      </w:tblGrid>
      <w:tr w:rsidR="0059189B" w:rsidTr="00190A12">
        <w:trPr>
          <w:trHeight w:val="494"/>
        </w:trPr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59189B" w:rsidRDefault="00190A12">
            <w:pPr>
              <w:spacing w:after="0"/>
              <w:ind w:left="108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Content </w:t>
            </w:r>
          </w:p>
        </w:tc>
        <w:tc>
          <w:tcPr>
            <w:tcW w:w="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59189B" w:rsidRDefault="0059189B"/>
        </w:tc>
      </w:tr>
      <w:tr w:rsidR="0059189B" w:rsidTr="00190A12">
        <w:trPr>
          <w:trHeight w:val="3213"/>
        </w:trPr>
        <w:tc>
          <w:tcPr>
            <w:tcW w:w="9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tbl>
            <w:tblPr>
              <w:tblStyle w:val="TableGrid0"/>
              <w:tblW w:w="9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394"/>
            </w:tblGrid>
            <w:tr w:rsidR="00190A12" w:rsidTr="00726784">
              <w:tc>
                <w:tcPr>
                  <w:tcW w:w="5098" w:type="dxa"/>
                </w:tcPr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Adult Collapse Management</w:t>
                  </w:r>
                </w:p>
              </w:tc>
              <w:tc>
                <w:tcPr>
                  <w:tcW w:w="4394" w:type="dxa"/>
                </w:tcPr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Initial Approach to Trauma</w:t>
                  </w:r>
                </w:p>
              </w:tc>
            </w:tr>
            <w:tr w:rsidR="00190A12" w:rsidTr="00726784">
              <w:tc>
                <w:tcPr>
                  <w:tcW w:w="5098" w:type="dxa"/>
                </w:tcPr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Child Collapse</w:t>
                  </w: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management</w:t>
                  </w:r>
                </w:p>
              </w:tc>
              <w:tc>
                <w:tcPr>
                  <w:tcW w:w="4394" w:type="dxa"/>
                </w:tcPr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 w:rsidRPr="000C49A5">
                    <w:rPr>
                      <w:rFonts w:ascii="Century Gothic" w:eastAsia="Century Gothic" w:hAnsi="Century Gothic" w:cs="Century Gothic"/>
                      <w:sz w:val="20"/>
                    </w:rPr>
                    <w:t>Defibrillation</w:t>
                  </w: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 xml:space="preserve"> (manual)</w:t>
                  </w:r>
                </w:p>
              </w:tc>
            </w:tr>
            <w:tr w:rsidR="00190A12" w:rsidTr="00726784">
              <w:tc>
                <w:tcPr>
                  <w:tcW w:w="5098" w:type="dxa"/>
                </w:tcPr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Defibrillation (AED)</w:t>
                  </w:r>
                </w:p>
              </w:tc>
              <w:tc>
                <w:tcPr>
                  <w:tcW w:w="4394" w:type="dxa"/>
                </w:tcPr>
                <w:p w:rsidR="00190A12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Airway Management to LMA</w:t>
                  </w:r>
                </w:p>
                <w:p w:rsidR="00190A12" w:rsidRPr="000C49A5" w:rsidRDefault="00190A12" w:rsidP="00190A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Gothic" w:eastAsia="Century Gothic" w:hAnsi="Century Gothic" w:cs="Century Gothic"/>
                      <w:sz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</w:rPr>
                    <w:t>Simulation</w:t>
                  </w:r>
                </w:p>
              </w:tc>
            </w:tr>
          </w:tbl>
          <w:p w:rsidR="00190A12" w:rsidRDefault="00190A12" w:rsidP="00190A12">
            <w:pPr>
              <w:spacing w:after="0"/>
              <w:ind w:right="-3963"/>
            </w:pPr>
          </w:p>
          <w:p w:rsidR="00190A12" w:rsidRPr="00190A12" w:rsidRDefault="00190A12" w:rsidP="00190A12">
            <w:pPr>
              <w:spacing w:after="0"/>
              <w:ind w:right="-3963"/>
              <w:rPr>
                <w:b/>
              </w:rPr>
            </w:pPr>
            <w:r w:rsidRPr="00190A12">
              <w:rPr>
                <w:b/>
              </w:rPr>
              <w:t>Knowledge Assessment:</w:t>
            </w:r>
          </w:p>
          <w:p w:rsidR="00190A12" w:rsidRDefault="00190A12" w:rsidP="00190A12">
            <w:pPr>
              <w:spacing w:after="0"/>
              <w:ind w:right="-3963"/>
            </w:pPr>
            <w:r>
              <w:t>25 multi-choice questions. Cardiac rhythms: VF, VT, asystole, sinus, sinus bradycardia, sinus tachycardia</w:t>
            </w:r>
          </w:p>
          <w:p w:rsidR="00190A12" w:rsidRDefault="00190A12" w:rsidP="00190A12">
            <w:pPr>
              <w:spacing w:after="0"/>
              <w:ind w:right="-3963"/>
            </w:pPr>
            <w:r>
              <w:t>(broad and narrow)</w:t>
            </w:r>
          </w:p>
          <w:p w:rsidR="00190A12" w:rsidRDefault="00190A12" w:rsidP="00190A12">
            <w:pPr>
              <w:spacing w:after="0"/>
              <w:ind w:right="-3963"/>
            </w:pPr>
          </w:p>
          <w:p w:rsidR="00190A12" w:rsidRPr="00190A12" w:rsidRDefault="00190A12" w:rsidP="00190A12">
            <w:pPr>
              <w:spacing w:after="0"/>
              <w:ind w:right="-3963"/>
              <w:rPr>
                <w:b/>
              </w:rPr>
            </w:pPr>
            <w:r w:rsidRPr="00190A12">
              <w:rPr>
                <w:b/>
              </w:rPr>
              <w:t>Skills Assessment:</w:t>
            </w:r>
          </w:p>
          <w:p w:rsidR="00190A12" w:rsidRDefault="00190A12" w:rsidP="00190A12">
            <w:pPr>
              <w:spacing w:after="0"/>
              <w:ind w:right="-3963"/>
            </w:pPr>
            <w:r>
              <w:t>Adult collapse, child collapse, use of an AED, manual defibrillation, airway management.</w:t>
            </w:r>
          </w:p>
        </w:tc>
        <w:tc>
          <w:tcPr>
            <w:tcW w:w="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89B" w:rsidRDefault="00190A12">
            <w:pPr>
              <w:spacing w:after="4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:rsidR="0059189B" w:rsidRDefault="00190A12">
      <w:pPr>
        <w:spacing w:after="0"/>
      </w:pP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tbl>
      <w:tblPr>
        <w:tblStyle w:val="TableGrid"/>
        <w:tblW w:w="9628" w:type="dxa"/>
        <w:tblInd w:w="7" w:type="dxa"/>
        <w:tblCellMar>
          <w:top w:w="56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111"/>
        <w:gridCol w:w="2401"/>
        <w:gridCol w:w="700"/>
        <w:gridCol w:w="1948"/>
        <w:gridCol w:w="2468"/>
      </w:tblGrid>
      <w:tr w:rsidR="0059189B" w:rsidTr="00190A12">
        <w:trPr>
          <w:trHeight w:val="37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Contact Person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left="5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 Booking / Course Access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right="4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For Enquiries (Organiser) </w:t>
            </w:r>
          </w:p>
        </w:tc>
      </w:tr>
      <w:tr w:rsidR="0059189B" w:rsidTr="00190A12">
        <w:trPr>
          <w:trHeight w:val="43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Name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 and Development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Amy Frechtling and Sharlene Olsen </w:t>
            </w:r>
          </w:p>
        </w:tc>
      </w:tr>
      <w:tr w:rsidR="0059189B" w:rsidTr="00190A12">
        <w:trPr>
          <w:trHeight w:val="43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Department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 and Development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Resuscitation Training Officers </w:t>
            </w:r>
            <w:r>
              <w:t xml:space="preserve"> </w:t>
            </w:r>
          </w:p>
        </w:tc>
      </w:tr>
      <w:tr w:rsidR="0059189B" w:rsidTr="00190A12">
        <w:trPr>
          <w:trHeight w:val="682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Phone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ext 2708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4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Amy           0272240345 </w:t>
            </w:r>
          </w:p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Sharlene   027 2434049 </w:t>
            </w:r>
          </w:p>
        </w:tc>
      </w:tr>
      <w:tr w:rsidR="0059189B" w:rsidTr="00190A12">
        <w:trPr>
          <w:trHeight w:val="67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Email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education@hbdhb.govt.nz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40"/>
            </w:pPr>
            <w:r>
              <w:rPr>
                <w:rFonts w:ascii="Century Gothic" w:eastAsia="Century Gothic" w:hAnsi="Century Gothic" w:cs="Century Gothic"/>
                <w:color w:val="0563C1"/>
                <w:sz w:val="20"/>
                <w:u w:val="single" w:color="0563C1"/>
              </w:rPr>
              <w:t>Amy.Frechtling@hbdhb.govt,nz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0563C1"/>
                <w:sz w:val="20"/>
                <w:u w:val="single" w:color="0563C1"/>
              </w:rPr>
              <w:t>Sharlene.Olsen@hbdhb.govt.nz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FF"/>
                <w:sz w:val="20"/>
              </w:rPr>
              <w:t xml:space="preserve"> </w:t>
            </w:r>
          </w:p>
        </w:tc>
      </w:tr>
      <w:tr w:rsidR="0059189B" w:rsidTr="00190A12">
        <w:trPr>
          <w:trHeight w:val="377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Booking method 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Please contact Education and Development via the above email </w:t>
            </w:r>
          </w:p>
        </w:tc>
      </w:tr>
      <w:tr w:rsidR="0059189B" w:rsidTr="00190A12">
        <w:trPr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Food provided 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Tea, coffee for morning tea </w:t>
            </w:r>
          </w:p>
        </w:tc>
      </w:tr>
      <w:tr w:rsidR="0059189B" w:rsidTr="00190A12">
        <w:trPr>
          <w:trHeight w:val="61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Target Audience 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Health Professional – High Acuity Care Nurses and Medical Staff</w:t>
            </w:r>
            <w:r>
              <w:rPr>
                <w:color w:val="333333"/>
              </w:rPr>
              <w:t xml:space="preserve"> </w:t>
            </w:r>
          </w:p>
        </w:tc>
      </w:tr>
      <w:tr w:rsidR="0059189B" w:rsidTr="00190A12">
        <w:trPr>
          <w:trHeight w:val="38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59189B" w:rsidRDefault="0059189B"/>
        </w:tc>
        <w:tc>
          <w:tcPr>
            <w:tcW w:w="7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left="156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Requirements </w:t>
            </w:r>
          </w:p>
        </w:tc>
      </w:tr>
      <w:tr w:rsidR="0059189B" w:rsidTr="00190A12">
        <w:trPr>
          <w:trHeight w:val="62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Material  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Pre-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reading course manual, available from Hastings Hospital library 4 weeks prior to the course date. </w:t>
            </w:r>
          </w:p>
        </w:tc>
      </w:tr>
      <w:tr w:rsidR="0059189B" w:rsidTr="00190A12">
        <w:trPr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Cost </w:t>
            </w:r>
          </w:p>
        </w:tc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>$260.00 GST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exclusive </w:t>
            </w:r>
          </w:p>
        </w:tc>
      </w:tr>
      <w:tr w:rsidR="0059189B" w:rsidTr="00190A12">
        <w:trPr>
          <w:trHeight w:val="50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59189B" w:rsidRDefault="0059189B"/>
        </w:tc>
        <w:tc>
          <w:tcPr>
            <w:tcW w:w="7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189B" w:rsidRDefault="00190A12">
            <w:pPr>
              <w:spacing w:after="0"/>
              <w:ind w:left="190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Course Details </w:t>
            </w:r>
          </w:p>
        </w:tc>
      </w:tr>
      <w:tr w:rsidR="0059189B" w:rsidTr="00190A12">
        <w:trPr>
          <w:trHeight w:val="373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Venue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9189B" w:rsidRDefault="00190A12">
            <w:pPr>
              <w:spacing w:after="0"/>
              <w:ind w:right="5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Time </w:t>
            </w:r>
          </w:p>
        </w:tc>
      </w:tr>
      <w:tr w:rsidR="0059189B" w:rsidTr="00190A12">
        <w:trPr>
          <w:trHeight w:val="37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 w:rsidP="00190A12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February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linical Skills Lab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0800 – 1700 </w:t>
            </w:r>
          </w:p>
        </w:tc>
      </w:tr>
      <w:tr w:rsidR="0059189B" w:rsidTr="00190A12">
        <w:trPr>
          <w:trHeight w:val="37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15 February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0800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-1700 </w:t>
            </w:r>
          </w:p>
        </w:tc>
      </w:tr>
      <w:tr w:rsidR="0059189B" w:rsidTr="00190A12">
        <w:trPr>
          <w:trHeight w:val="43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 w:rsidP="00190A12">
            <w:pPr>
              <w:spacing w:after="0"/>
              <w:ind w:right="5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March 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</w:t>
            </w:r>
            <w:r>
              <w:rPr>
                <w:rFonts w:ascii="Century Gothic" w:eastAsia="Century Gothic" w:hAnsi="Century Gothic" w:cs="Century Gothic"/>
                <w:sz w:val="20"/>
              </w:rPr>
              <w:t>linical Skills Lab</w:t>
            </w:r>
            <w: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right="4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0800 - 1700</w:t>
            </w:r>
            <w:r>
              <w:t xml:space="preserve"> </w:t>
            </w:r>
          </w:p>
        </w:tc>
      </w:tr>
    </w:tbl>
    <w:p w:rsidR="00190A12" w:rsidRDefault="00190A12">
      <w:pPr>
        <w:spacing w:after="0"/>
        <w:jc w:val="right"/>
      </w:pPr>
    </w:p>
    <w:p w:rsidR="0059189B" w:rsidRDefault="00190A12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611505" cy="428358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42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189B" w:rsidRDefault="00190A12">
      <w:pPr>
        <w:spacing w:after="0"/>
        <w:ind w:left="-5" w:hanging="10"/>
        <w:rPr>
          <w:sz w:val="32"/>
          <w:vertAlign w:val="subscript"/>
        </w:rPr>
      </w:pPr>
      <w:r>
        <w:rPr>
          <w:rFonts w:ascii="Century Gothic" w:eastAsia="Century Gothic" w:hAnsi="Century Gothic" w:cs="Century Gothic"/>
          <w:b/>
          <w:sz w:val="32"/>
        </w:rPr>
        <w:t>CORE Advanced NZRC Certified.</w:t>
      </w:r>
      <w:r>
        <w:rPr>
          <w:sz w:val="32"/>
          <w:vertAlign w:val="subscript"/>
        </w:rPr>
        <w:t xml:space="preserve"> </w:t>
      </w:r>
    </w:p>
    <w:p w:rsidR="00190A12" w:rsidRDefault="00190A12">
      <w:pPr>
        <w:spacing w:after="0"/>
        <w:ind w:left="-5" w:hanging="10"/>
      </w:pPr>
      <w:bookmarkStart w:id="0" w:name="_GoBack"/>
      <w:bookmarkEnd w:id="0"/>
    </w:p>
    <w:tbl>
      <w:tblPr>
        <w:tblStyle w:val="TableGrid"/>
        <w:tblW w:w="9631" w:type="dxa"/>
        <w:tblInd w:w="5" w:type="dxa"/>
        <w:tblCellMar>
          <w:top w:w="5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401"/>
        <w:gridCol w:w="2648"/>
        <w:gridCol w:w="2470"/>
      </w:tblGrid>
      <w:tr w:rsidR="0059189B">
        <w:trPr>
          <w:trHeight w:val="4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Saturday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20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March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0800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        Friday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26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March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     Thursday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8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 xml:space="preserve">th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April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0750 - 1700</w:t>
            </w:r>
            <w:r>
              <w:t xml:space="preserve">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16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April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3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May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Thursday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3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rd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June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5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July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– 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9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July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 w:rsidP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5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August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23 August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       0750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      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6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September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20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September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       Clinical Skills Lab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Saturday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8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25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September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Friday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October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18 October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Clinical Skills Lab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0750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-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1700 </w:t>
            </w:r>
          </w:p>
        </w:tc>
      </w:tr>
      <w:tr w:rsidR="0059189B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November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  <w:tr w:rsidR="0059189B">
        <w:trPr>
          <w:trHeight w:val="43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11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Monday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89B" w:rsidRDefault="00190A12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6</w:t>
            </w: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December 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Clinical Skills Lab</w:t>
            </w:r>
            <w: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89B" w:rsidRDefault="00190A12">
            <w:pPr>
              <w:spacing w:after="0"/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20"/>
              </w:rPr>
              <w:t>0750 – 1700</w:t>
            </w:r>
            <w:r>
              <w:t xml:space="preserve"> </w:t>
            </w:r>
          </w:p>
        </w:tc>
      </w:tr>
    </w:tbl>
    <w:p w:rsidR="0059189B" w:rsidRDefault="00190A12">
      <w:pPr>
        <w:spacing w:after="165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59189B" w:rsidRDefault="0059189B" w:rsidP="00190A12">
      <w:pPr>
        <w:spacing w:after="6336"/>
      </w:pPr>
    </w:p>
    <w:sectPr w:rsidR="0059189B">
      <w:pgSz w:w="11906" w:h="16841"/>
      <w:pgMar w:top="913" w:right="1083" w:bottom="6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631"/>
    <w:multiLevelType w:val="hybridMultilevel"/>
    <w:tmpl w:val="E036F74E"/>
    <w:lvl w:ilvl="0" w:tplc="11FC6E1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A3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E29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83A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A722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839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A0C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E89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676B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81B83"/>
    <w:multiLevelType w:val="hybridMultilevel"/>
    <w:tmpl w:val="64906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B"/>
    <w:rsid w:val="00190A12"/>
    <w:rsid w:val="005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C6A0"/>
  <w15:docId w15:val="{59851104-5B9C-4378-AB4B-9D47603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Company>Your Organisation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Dhanwantee Sanchez</dc:creator>
  <cp:keywords/>
  <cp:lastModifiedBy>Stephanie Maggin</cp:lastModifiedBy>
  <cp:revision>2</cp:revision>
  <dcterms:created xsi:type="dcterms:W3CDTF">2020-11-17T22:32:00Z</dcterms:created>
  <dcterms:modified xsi:type="dcterms:W3CDTF">2020-11-17T22:32:00Z</dcterms:modified>
</cp:coreProperties>
</file>