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EB7" w:rsidRDefault="00751CFB" w:rsidP="00430A6D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noProof/>
          <w:color w:val="2F5496" w:themeColor="accent1" w:themeShade="BF"/>
          <w:sz w:val="26"/>
          <w:szCs w:val="26"/>
        </w:rPr>
        <w:drawing>
          <wp:inline distT="0" distB="0" distL="0" distR="0" wp14:anchorId="0CCF4AE8" wp14:editId="07796992">
            <wp:extent cx="2238375" cy="138965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238" cy="1408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0A6D" w:rsidRDefault="004A04AA" w:rsidP="00430A6D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COVID Community Outreach HBDHB</w:t>
      </w:r>
      <w:r w:rsidR="0020126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Service Description</w:t>
      </w:r>
      <w:r w:rsidR="00430A6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</w:p>
    <w:p w:rsidR="00C656D9" w:rsidRPr="00430A6D" w:rsidRDefault="00EF064E" w:rsidP="00430A6D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Purpose </w:t>
      </w:r>
    </w:p>
    <w:p w:rsidR="00382C37" w:rsidRDefault="00430A6D" w:rsidP="00430A6D">
      <w:pPr>
        <w:rPr>
          <w:sz w:val="20"/>
          <w:szCs w:val="20"/>
        </w:rPr>
      </w:pPr>
      <w:r w:rsidRPr="00FC7ECC">
        <w:rPr>
          <w:sz w:val="20"/>
          <w:szCs w:val="20"/>
        </w:rPr>
        <w:t xml:space="preserve">The purpose </w:t>
      </w:r>
      <w:r w:rsidR="00EF064E" w:rsidRPr="00FC7ECC">
        <w:rPr>
          <w:sz w:val="20"/>
          <w:szCs w:val="20"/>
        </w:rPr>
        <w:t xml:space="preserve">of the COVID community outreach </w:t>
      </w:r>
      <w:r w:rsidR="00C656D9" w:rsidRPr="00FC7ECC">
        <w:rPr>
          <w:sz w:val="20"/>
          <w:szCs w:val="20"/>
        </w:rPr>
        <w:t xml:space="preserve">service </w:t>
      </w:r>
      <w:r w:rsidRPr="00FC7ECC">
        <w:rPr>
          <w:sz w:val="20"/>
          <w:szCs w:val="20"/>
        </w:rPr>
        <w:t xml:space="preserve">is to </w:t>
      </w:r>
      <w:r w:rsidR="00EF064E" w:rsidRPr="00FC7ECC">
        <w:rPr>
          <w:sz w:val="20"/>
          <w:szCs w:val="20"/>
        </w:rPr>
        <w:t xml:space="preserve">provide support to </w:t>
      </w:r>
      <w:r w:rsidR="0029462C" w:rsidRPr="00FC7ECC">
        <w:rPr>
          <w:sz w:val="20"/>
          <w:szCs w:val="20"/>
        </w:rPr>
        <w:t xml:space="preserve">General Practice when </w:t>
      </w:r>
      <w:r w:rsidR="005C2548" w:rsidRPr="00FC7ECC">
        <w:rPr>
          <w:sz w:val="20"/>
          <w:szCs w:val="20"/>
        </w:rPr>
        <w:t xml:space="preserve">further Nursing or Allied </w:t>
      </w:r>
      <w:r w:rsidR="00632E0B" w:rsidRPr="00FC7ECC">
        <w:rPr>
          <w:sz w:val="20"/>
          <w:szCs w:val="20"/>
        </w:rPr>
        <w:t>Health assessment</w:t>
      </w:r>
      <w:r w:rsidR="005D4626" w:rsidRPr="00FC7ECC">
        <w:rPr>
          <w:sz w:val="20"/>
          <w:szCs w:val="20"/>
        </w:rPr>
        <w:t xml:space="preserve"> and/or </w:t>
      </w:r>
      <w:r w:rsidR="00EF064E" w:rsidRPr="00FC7ECC">
        <w:rPr>
          <w:sz w:val="20"/>
          <w:szCs w:val="20"/>
        </w:rPr>
        <w:t xml:space="preserve">care </w:t>
      </w:r>
      <w:r w:rsidR="0029462C" w:rsidRPr="00FC7ECC">
        <w:rPr>
          <w:sz w:val="20"/>
          <w:szCs w:val="20"/>
        </w:rPr>
        <w:t xml:space="preserve">is needed for a COVID- 19 </w:t>
      </w:r>
      <w:r w:rsidR="00751CFB" w:rsidRPr="00FC7ECC">
        <w:rPr>
          <w:sz w:val="20"/>
          <w:szCs w:val="20"/>
        </w:rPr>
        <w:t>positive</w:t>
      </w:r>
      <w:r w:rsidR="00751CFB">
        <w:rPr>
          <w:sz w:val="20"/>
          <w:szCs w:val="20"/>
        </w:rPr>
        <w:t xml:space="preserve"> case </w:t>
      </w:r>
      <w:r w:rsidR="005C2548" w:rsidRPr="00FC7ECC">
        <w:rPr>
          <w:sz w:val="20"/>
          <w:szCs w:val="20"/>
        </w:rPr>
        <w:t xml:space="preserve"> and/or their close contacts</w:t>
      </w:r>
      <w:r w:rsidR="005D4626" w:rsidRPr="00FC7ECC">
        <w:rPr>
          <w:sz w:val="20"/>
          <w:szCs w:val="20"/>
        </w:rPr>
        <w:t>/family/household/whanau</w:t>
      </w:r>
      <w:r w:rsidR="0029462C" w:rsidRPr="00FC7ECC">
        <w:rPr>
          <w:sz w:val="20"/>
          <w:szCs w:val="20"/>
        </w:rPr>
        <w:t xml:space="preserve">, with the aim of safely keeping </w:t>
      </w:r>
      <w:r w:rsidR="005D4626" w:rsidRPr="00FC7ECC">
        <w:rPr>
          <w:sz w:val="20"/>
          <w:szCs w:val="20"/>
        </w:rPr>
        <w:t>the person(s)</w:t>
      </w:r>
      <w:r w:rsidR="0029462C" w:rsidRPr="00FC7ECC">
        <w:rPr>
          <w:sz w:val="20"/>
          <w:szCs w:val="20"/>
        </w:rPr>
        <w:t xml:space="preserve"> out of hospital.  </w:t>
      </w:r>
      <w:r w:rsidR="005C2548" w:rsidRPr="00FC7ECC">
        <w:rPr>
          <w:sz w:val="20"/>
          <w:szCs w:val="20"/>
        </w:rPr>
        <w:t>These assessments would be facilitated through telehealth or in-</w:t>
      </w:r>
      <w:r w:rsidR="005D4626" w:rsidRPr="00FC7ECC">
        <w:rPr>
          <w:sz w:val="20"/>
          <w:szCs w:val="20"/>
        </w:rPr>
        <w:t>home assessments as</w:t>
      </w:r>
      <w:r w:rsidR="005C2548" w:rsidRPr="00FC7ECC">
        <w:rPr>
          <w:sz w:val="20"/>
          <w:szCs w:val="20"/>
        </w:rPr>
        <w:t xml:space="preserve"> needed </w:t>
      </w:r>
      <w:r w:rsidR="005D4626" w:rsidRPr="00FC7ECC">
        <w:rPr>
          <w:sz w:val="20"/>
          <w:szCs w:val="20"/>
        </w:rPr>
        <w:t>and will</w:t>
      </w:r>
      <w:r w:rsidR="00F40C6F" w:rsidRPr="00FC7ECC">
        <w:rPr>
          <w:sz w:val="20"/>
          <w:szCs w:val="20"/>
        </w:rPr>
        <w:t xml:space="preserve"> involve linking in with </w:t>
      </w:r>
      <w:r w:rsidR="00FC7ECC" w:rsidRPr="00FC7ECC">
        <w:rPr>
          <w:sz w:val="20"/>
          <w:szCs w:val="20"/>
        </w:rPr>
        <w:t>the service</w:t>
      </w:r>
      <w:r w:rsidR="00F40C6F" w:rsidRPr="00FC7ECC">
        <w:rPr>
          <w:sz w:val="20"/>
          <w:szCs w:val="20"/>
        </w:rPr>
        <w:t xml:space="preserve"> </w:t>
      </w:r>
      <w:r w:rsidR="005D4626" w:rsidRPr="00FC7ECC">
        <w:rPr>
          <w:sz w:val="20"/>
          <w:szCs w:val="20"/>
        </w:rPr>
        <w:t>providers to</w:t>
      </w:r>
      <w:r w:rsidR="00F40C6F" w:rsidRPr="00FC7ECC">
        <w:rPr>
          <w:sz w:val="20"/>
          <w:szCs w:val="20"/>
        </w:rPr>
        <w:t xml:space="preserve"> </w:t>
      </w:r>
      <w:r w:rsidR="00FC7ECC">
        <w:rPr>
          <w:sz w:val="20"/>
          <w:szCs w:val="20"/>
        </w:rPr>
        <w:t xml:space="preserve">best </w:t>
      </w:r>
      <w:r w:rsidR="00F40C6F" w:rsidRPr="00FC7ECC">
        <w:rPr>
          <w:sz w:val="20"/>
          <w:szCs w:val="20"/>
        </w:rPr>
        <w:t xml:space="preserve">meet the patient and their </w:t>
      </w:r>
      <w:r w:rsidR="005D4626" w:rsidRPr="00FC7ECC">
        <w:rPr>
          <w:sz w:val="20"/>
          <w:szCs w:val="20"/>
        </w:rPr>
        <w:t>w</w:t>
      </w:r>
      <w:r w:rsidR="00F40C6F" w:rsidRPr="00FC7ECC">
        <w:rPr>
          <w:sz w:val="20"/>
          <w:szCs w:val="20"/>
        </w:rPr>
        <w:t>hanau need</w:t>
      </w:r>
      <w:r w:rsidR="005C2548" w:rsidRPr="00FC7ECC">
        <w:rPr>
          <w:sz w:val="20"/>
          <w:szCs w:val="20"/>
        </w:rPr>
        <w:t>s</w:t>
      </w:r>
      <w:r w:rsidR="00F40C6F" w:rsidRPr="00FC7ECC">
        <w:rPr>
          <w:sz w:val="20"/>
          <w:szCs w:val="20"/>
        </w:rPr>
        <w:t>.</w:t>
      </w:r>
    </w:p>
    <w:p w:rsidR="00AE3823" w:rsidRPr="00FC7ECC" w:rsidRDefault="00AE3823" w:rsidP="00430A6D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Clinical Outreach team will also triage referrals for post COVID symptoms or Long Covid and, if meets criteria for HBDHB services will refer on for further assessment and therapy. </w:t>
      </w:r>
    </w:p>
    <w:p w:rsidR="00430A6D" w:rsidRPr="00751CFB" w:rsidRDefault="00382C37" w:rsidP="00430A6D">
      <w:pPr>
        <w:rPr>
          <w:sz w:val="20"/>
          <w:szCs w:val="20"/>
          <w:lang w:val="en-GB"/>
        </w:rPr>
      </w:pPr>
      <w:r w:rsidRPr="00FC7ECC">
        <w:rPr>
          <w:sz w:val="20"/>
          <w:szCs w:val="20"/>
          <w:lang w:val="en-GB"/>
        </w:rPr>
        <w:t>Referrals to the</w:t>
      </w:r>
      <w:r w:rsidR="00201267" w:rsidRPr="00FC7ECC">
        <w:rPr>
          <w:sz w:val="20"/>
          <w:szCs w:val="20"/>
          <w:lang w:val="en-GB"/>
        </w:rPr>
        <w:t xml:space="preserve"> DHB </w:t>
      </w:r>
      <w:r w:rsidR="00037319" w:rsidRPr="00FC7ECC">
        <w:rPr>
          <w:sz w:val="20"/>
          <w:szCs w:val="20"/>
          <w:lang w:val="en-GB"/>
        </w:rPr>
        <w:t xml:space="preserve">COVID </w:t>
      </w:r>
      <w:r w:rsidR="00EF064E" w:rsidRPr="00FC7ECC">
        <w:rPr>
          <w:sz w:val="20"/>
          <w:szCs w:val="20"/>
          <w:lang w:val="en-GB"/>
        </w:rPr>
        <w:t xml:space="preserve">Community Outreach </w:t>
      </w:r>
      <w:r w:rsidR="00C656D9" w:rsidRPr="00FC7ECC">
        <w:rPr>
          <w:sz w:val="20"/>
          <w:szCs w:val="20"/>
          <w:lang w:val="en-GB"/>
        </w:rPr>
        <w:t xml:space="preserve">service </w:t>
      </w:r>
      <w:r w:rsidR="00EF064E" w:rsidRPr="00FC7ECC">
        <w:rPr>
          <w:sz w:val="20"/>
          <w:szCs w:val="20"/>
          <w:lang w:val="en-GB"/>
        </w:rPr>
        <w:t xml:space="preserve">can </w:t>
      </w:r>
      <w:r w:rsidRPr="00FC7ECC">
        <w:rPr>
          <w:sz w:val="20"/>
          <w:szCs w:val="20"/>
          <w:lang w:val="en-GB"/>
        </w:rPr>
        <w:t xml:space="preserve">be made </w:t>
      </w:r>
      <w:r w:rsidR="00AE3823">
        <w:rPr>
          <w:sz w:val="20"/>
          <w:szCs w:val="20"/>
          <w:lang w:val="en-GB"/>
        </w:rPr>
        <w:t xml:space="preserve">by emailing the referral from to </w:t>
      </w:r>
      <w:r w:rsidR="00AE3823" w:rsidRPr="00AE3823">
        <w:rPr>
          <w:sz w:val="20"/>
          <w:szCs w:val="20"/>
          <w:lang w:val="en-GB"/>
        </w:rPr>
        <w:t xml:space="preserve">COVID Clinical Outreach </w:t>
      </w:r>
      <w:hyperlink r:id="rId8" w:history="1">
        <w:r w:rsidR="00AE3823" w:rsidRPr="00FE3FD1">
          <w:rPr>
            <w:rStyle w:val="Hyperlink"/>
            <w:sz w:val="20"/>
            <w:szCs w:val="20"/>
            <w:lang w:val="en-GB"/>
          </w:rPr>
          <w:t>COVIDclinicaloutreach@hbdhb.govt.nz</w:t>
        </w:r>
      </w:hyperlink>
      <w:r w:rsidR="00AE3823">
        <w:rPr>
          <w:sz w:val="20"/>
          <w:szCs w:val="20"/>
          <w:lang w:val="en-GB"/>
        </w:rPr>
        <w:t xml:space="preserve"> .   </w:t>
      </w:r>
    </w:p>
    <w:p w:rsidR="00741CD9" w:rsidRPr="00AE3823" w:rsidRDefault="00C656D9" w:rsidP="00430A6D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</w:pPr>
      <w:r w:rsidRPr="00AE3823"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  <w:t>Referral c</w:t>
      </w:r>
      <w:r w:rsidR="00430A6D" w:rsidRPr="00AE3823"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  <w:t xml:space="preserve">riteria for </w:t>
      </w:r>
      <w:r w:rsidR="00741CD9" w:rsidRPr="00AE3823"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  <w:t xml:space="preserve">COVID Community Outreach HBDHB Service </w:t>
      </w:r>
    </w:p>
    <w:p w:rsidR="00EB329D" w:rsidRPr="00FC7ECC" w:rsidRDefault="00EB329D" w:rsidP="00430A6D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sz w:val="20"/>
          <w:szCs w:val="20"/>
        </w:rPr>
      </w:pPr>
      <w:r w:rsidRPr="00FC7ECC">
        <w:rPr>
          <w:rFonts w:asciiTheme="majorHAnsi" w:eastAsiaTheme="majorEastAsia" w:hAnsiTheme="majorHAnsi" w:cstheme="majorBidi"/>
          <w:sz w:val="20"/>
          <w:szCs w:val="20"/>
        </w:rPr>
        <w:t>The</w:t>
      </w:r>
      <w:r w:rsidR="00C656D9" w:rsidRPr="00FC7ECC">
        <w:rPr>
          <w:rFonts w:asciiTheme="majorHAnsi" w:eastAsiaTheme="majorEastAsia" w:hAnsiTheme="majorHAnsi" w:cstheme="majorBidi"/>
          <w:sz w:val="20"/>
          <w:szCs w:val="20"/>
        </w:rPr>
        <w:t xml:space="preserve"> COVID community outreach service</w:t>
      </w:r>
      <w:r w:rsidR="00163A3B" w:rsidRPr="00FC7ECC">
        <w:rPr>
          <w:rFonts w:asciiTheme="majorHAnsi" w:eastAsiaTheme="majorEastAsia" w:hAnsiTheme="majorHAnsi" w:cstheme="majorBidi"/>
          <w:sz w:val="20"/>
          <w:szCs w:val="20"/>
        </w:rPr>
        <w:t xml:space="preserve"> can</w:t>
      </w:r>
      <w:r w:rsidRPr="00FC7ECC">
        <w:rPr>
          <w:rFonts w:asciiTheme="majorHAnsi" w:eastAsiaTheme="majorEastAsia" w:hAnsiTheme="majorHAnsi" w:cstheme="majorBidi"/>
          <w:sz w:val="20"/>
          <w:szCs w:val="20"/>
        </w:rPr>
        <w:t xml:space="preserve"> help with supporting the health needs of the following groups of people</w:t>
      </w:r>
      <w:r w:rsidR="004D3413" w:rsidRPr="00FC7ECC">
        <w:rPr>
          <w:rFonts w:asciiTheme="majorHAnsi" w:eastAsiaTheme="majorEastAsia" w:hAnsiTheme="majorHAnsi" w:cstheme="majorBidi"/>
          <w:sz w:val="20"/>
          <w:szCs w:val="20"/>
        </w:rPr>
        <w:t>:</w:t>
      </w:r>
    </w:p>
    <w:p w:rsidR="00741CD9" w:rsidRPr="00FC7ECC" w:rsidRDefault="00FC7ECC" w:rsidP="005F07FB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A person </w:t>
      </w:r>
      <w:r w:rsidR="005F07FB" w:rsidRPr="00FC7ECC">
        <w:rPr>
          <w:b/>
          <w:sz w:val="20"/>
          <w:szCs w:val="20"/>
        </w:rPr>
        <w:t xml:space="preserve"> with COVID-19</w:t>
      </w:r>
      <w:r>
        <w:rPr>
          <w:b/>
          <w:sz w:val="20"/>
          <w:szCs w:val="20"/>
        </w:rPr>
        <w:t xml:space="preserve"> </w:t>
      </w:r>
      <w:r w:rsidR="005F07FB" w:rsidRPr="00FC7ECC">
        <w:rPr>
          <w:sz w:val="20"/>
          <w:szCs w:val="20"/>
        </w:rPr>
        <w:t>who, after</w:t>
      </w:r>
      <w:r w:rsidR="00EB329D" w:rsidRPr="00FC7ECC">
        <w:rPr>
          <w:sz w:val="20"/>
          <w:szCs w:val="20"/>
        </w:rPr>
        <w:t xml:space="preserve"> further assessment</w:t>
      </w:r>
      <w:r w:rsidR="005F07FB" w:rsidRPr="00FC7ECC">
        <w:rPr>
          <w:sz w:val="20"/>
          <w:szCs w:val="20"/>
        </w:rPr>
        <w:t>,</w:t>
      </w:r>
      <w:r w:rsidR="00EB329D" w:rsidRPr="00FC7ECC">
        <w:rPr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 w:rsidR="005F07FB" w:rsidRPr="00FC7ECC">
        <w:rPr>
          <w:sz w:val="20"/>
          <w:szCs w:val="20"/>
        </w:rPr>
        <w:t xml:space="preserve"> </w:t>
      </w:r>
      <w:r w:rsidR="00EB329D" w:rsidRPr="00FC7ECC">
        <w:rPr>
          <w:sz w:val="20"/>
          <w:szCs w:val="20"/>
        </w:rPr>
        <w:t>found to require other</w:t>
      </w:r>
      <w:r w:rsidR="005F07FB" w:rsidRPr="00FC7ECC">
        <w:rPr>
          <w:sz w:val="20"/>
          <w:szCs w:val="20"/>
        </w:rPr>
        <w:t xml:space="preserve"> </w:t>
      </w:r>
      <w:r w:rsidR="00EB329D" w:rsidRPr="00FC7ECC">
        <w:rPr>
          <w:sz w:val="20"/>
          <w:szCs w:val="20"/>
        </w:rPr>
        <w:t>health service support to remain at home</w:t>
      </w:r>
      <w:r w:rsidR="005F07FB" w:rsidRPr="00FC7ECC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assessment indicates that </w:t>
      </w:r>
      <w:r w:rsidR="005F07FB" w:rsidRPr="00FC7ECC">
        <w:rPr>
          <w:sz w:val="20"/>
          <w:szCs w:val="20"/>
        </w:rPr>
        <w:t xml:space="preserve"> this </w:t>
      </w:r>
      <w:r w:rsidRPr="00FC7ECC">
        <w:rPr>
          <w:sz w:val="20"/>
          <w:szCs w:val="20"/>
        </w:rPr>
        <w:t>support may</w:t>
      </w:r>
      <w:r w:rsidR="005F07FB" w:rsidRPr="00FC7ECC">
        <w:rPr>
          <w:sz w:val="20"/>
          <w:szCs w:val="20"/>
        </w:rPr>
        <w:t xml:space="preserve"> be provided by a community HBDHB Allied Health or Nursing response. </w:t>
      </w:r>
      <w:r w:rsidR="00EB329D" w:rsidRPr="00FC7ECC">
        <w:rPr>
          <w:sz w:val="20"/>
          <w:szCs w:val="20"/>
        </w:rPr>
        <w:t xml:space="preserve"> </w:t>
      </w:r>
    </w:p>
    <w:p w:rsidR="00163A3B" w:rsidRPr="00FC7ECC" w:rsidRDefault="005C1324" w:rsidP="005F07FB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 w:rsidRPr="00FC7ECC">
        <w:rPr>
          <w:sz w:val="20"/>
          <w:szCs w:val="20"/>
        </w:rPr>
        <w:t>Those who</w:t>
      </w:r>
      <w:r w:rsidR="00163A3B" w:rsidRPr="00FC7ECC">
        <w:rPr>
          <w:sz w:val="20"/>
          <w:szCs w:val="20"/>
        </w:rPr>
        <w:t xml:space="preserve"> deteriorate </w:t>
      </w:r>
      <w:r w:rsidR="00F27DA6" w:rsidRPr="00FC7ECC">
        <w:rPr>
          <w:sz w:val="20"/>
          <w:szCs w:val="20"/>
        </w:rPr>
        <w:t>during isolation</w:t>
      </w:r>
      <w:r w:rsidR="00163A3B" w:rsidRPr="00FC7ECC">
        <w:rPr>
          <w:sz w:val="20"/>
          <w:szCs w:val="20"/>
        </w:rPr>
        <w:t xml:space="preserve"> but could manage </w:t>
      </w:r>
      <w:r w:rsidR="00F27DA6" w:rsidRPr="00FC7ECC">
        <w:rPr>
          <w:sz w:val="20"/>
          <w:szCs w:val="20"/>
        </w:rPr>
        <w:t xml:space="preserve">at home </w:t>
      </w:r>
      <w:r w:rsidR="00163A3B" w:rsidRPr="00FC7ECC">
        <w:rPr>
          <w:sz w:val="20"/>
          <w:szCs w:val="20"/>
        </w:rPr>
        <w:t xml:space="preserve">with extra support </w:t>
      </w:r>
    </w:p>
    <w:p w:rsidR="00430A6D" w:rsidRPr="00FC7ECC" w:rsidRDefault="00EB329D" w:rsidP="00430A6D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 w:rsidRPr="00FC7ECC">
        <w:rPr>
          <w:sz w:val="20"/>
          <w:szCs w:val="20"/>
        </w:rPr>
        <w:t>C</w:t>
      </w:r>
      <w:r w:rsidR="005C2548" w:rsidRPr="00FC7ECC">
        <w:rPr>
          <w:sz w:val="20"/>
          <w:szCs w:val="20"/>
        </w:rPr>
        <w:t>OVID-19</w:t>
      </w:r>
      <w:r w:rsidRPr="00FC7ECC">
        <w:rPr>
          <w:sz w:val="20"/>
          <w:szCs w:val="20"/>
        </w:rPr>
        <w:t xml:space="preserve"> positive </w:t>
      </w:r>
      <w:r w:rsidR="00163A3B" w:rsidRPr="00FC7ECC">
        <w:rPr>
          <w:sz w:val="20"/>
          <w:szCs w:val="20"/>
        </w:rPr>
        <w:t>people</w:t>
      </w:r>
      <w:r w:rsidR="00430A6D" w:rsidRPr="00FC7ECC">
        <w:rPr>
          <w:sz w:val="20"/>
          <w:szCs w:val="20"/>
        </w:rPr>
        <w:t xml:space="preserve"> </w:t>
      </w:r>
      <w:r w:rsidRPr="00FC7ECC">
        <w:rPr>
          <w:sz w:val="20"/>
          <w:szCs w:val="20"/>
        </w:rPr>
        <w:t>discharged from</w:t>
      </w:r>
      <w:r w:rsidR="00430A6D" w:rsidRPr="00FC7ECC">
        <w:rPr>
          <w:sz w:val="20"/>
          <w:szCs w:val="20"/>
        </w:rPr>
        <w:t xml:space="preserve"> </w:t>
      </w:r>
      <w:r w:rsidRPr="00FC7ECC">
        <w:rPr>
          <w:sz w:val="20"/>
          <w:szCs w:val="20"/>
        </w:rPr>
        <w:t>Emergency Department</w:t>
      </w:r>
      <w:r w:rsidR="00201267" w:rsidRPr="00FC7ECC">
        <w:rPr>
          <w:sz w:val="20"/>
          <w:szCs w:val="20"/>
        </w:rPr>
        <w:t xml:space="preserve"> (ED) or</w:t>
      </w:r>
      <w:r w:rsidRPr="00FC7ECC">
        <w:rPr>
          <w:sz w:val="20"/>
          <w:szCs w:val="20"/>
        </w:rPr>
        <w:t xml:space="preserve"> </w:t>
      </w:r>
      <w:r w:rsidR="00430A6D" w:rsidRPr="00FC7ECC">
        <w:rPr>
          <w:sz w:val="20"/>
          <w:szCs w:val="20"/>
        </w:rPr>
        <w:t>hospital</w:t>
      </w:r>
      <w:r w:rsidRPr="00FC7ECC">
        <w:rPr>
          <w:sz w:val="20"/>
          <w:szCs w:val="20"/>
        </w:rPr>
        <w:t xml:space="preserve"> to self-isolate after</w:t>
      </w:r>
      <w:r w:rsidR="00430A6D" w:rsidRPr="00FC7ECC">
        <w:rPr>
          <w:sz w:val="20"/>
          <w:szCs w:val="20"/>
        </w:rPr>
        <w:t xml:space="preserve"> a period of inpatient treatment </w:t>
      </w:r>
      <w:r w:rsidR="00201267" w:rsidRPr="00FC7ECC">
        <w:rPr>
          <w:sz w:val="20"/>
          <w:szCs w:val="20"/>
        </w:rPr>
        <w:t xml:space="preserve">in ED or on </w:t>
      </w:r>
      <w:r w:rsidR="00037319" w:rsidRPr="00FC7ECC">
        <w:rPr>
          <w:sz w:val="20"/>
          <w:szCs w:val="20"/>
        </w:rPr>
        <w:t>a ward</w:t>
      </w:r>
    </w:p>
    <w:p w:rsidR="00EB329D" w:rsidRPr="00FC7ECC" w:rsidRDefault="00EB329D" w:rsidP="00430A6D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 w:rsidRPr="00FC7ECC">
        <w:rPr>
          <w:sz w:val="20"/>
          <w:szCs w:val="20"/>
        </w:rPr>
        <w:t>Health and Disability support for those impacted by need to isolate as a close contact</w:t>
      </w:r>
      <w:r w:rsidR="00201267" w:rsidRPr="00FC7ECC">
        <w:rPr>
          <w:sz w:val="20"/>
          <w:szCs w:val="20"/>
        </w:rPr>
        <w:t xml:space="preserve"> of person/whanau with </w:t>
      </w:r>
      <w:r w:rsidR="00D529F2" w:rsidRPr="00FC7ECC">
        <w:rPr>
          <w:sz w:val="20"/>
          <w:szCs w:val="20"/>
        </w:rPr>
        <w:t xml:space="preserve">COVID-19 </w:t>
      </w:r>
      <w:r w:rsidR="00201267" w:rsidRPr="00FC7ECC">
        <w:rPr>
          <w:sz w:val="20"/>
          <w:szCs w:val="20"/>
        </w:rPr>
        <w:t xml:space="preserve">and who have partially met or unmet </w:t>
      </w:r>
      <w:r w:rsidR="00037319" w:rsidRPr="00FC7ECC">
        <w:rPr>
          <w:sz w:val="20"/>
          <w:szCs w:val="20"/>
        </w:rPr>
        <w:t>needs due</w:t>
      </w:r>
      <w:r w:rsidR="00201267" w:rsidRPr="00FC7ECC">
        <w:rPr>
          <w:sz w:val="20"/>
          <w:szCs w:val="20"/>
        </w:rPr>
        <w:t xml:space="preserve"> to ongoing health and/or disability requirements </w:t>
      </w:r>
    </w:p>
    <w:p w:rsidR="00FC7ECC" w:rsidRDefault="00F27DA6" w:rsidP="00201267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 w:rsidRPr="00FC7ECC">
        <w:rPr>
          <w:sz w:val="20"/>
          <w:szCs w:val="20"/>
        </w:rPr>
        <w:t xml:space="preserve">Those </w:t>
      </w:r>
      <w:r w:rsidR="005F07FB" w:rsidRPr="00FC7ECC">
        <w:rPr>
          <w:sz w:val="20"/>
          <w:szCs w:val="20"/>
        </w:rPr>
        <w:t>with Palliative</w:t>
      </w:r>
      <w:r w:rsidRPr="00FC7ECC">
        <w:rPr>
          <w:sz w:val="20"/>
          <w:szCs w:val="20"/>
        </w:rPr>
        <w:t xml:space="preserve"> condition who are COVID-19 positive or who are being looked after by someone diagnosed as COVID-19 positive</w:t>
      </w:r>
      <w:r w:rsidR="00FC7ECC" w:rsidRPr="00FC7ECC">
        <w:rPr>
          <w:sz w:val="20"/>
          <w:szCs w:val="20"/>
        </w:rPr>
        <w:t xml:space="preserve"> </w:t>
      </w:r>
    </w:p>
    <w:p w:rsidR="00AE3823" w:rsidRDefault="00AE3823" w:rsidP="00AE3823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Post COVID</w:t>
      </w:r>
      <w:r>
        <w:rPr>
          <w:sz w:val="20"/>
          <w:szCs w:val="20"/>
        </w:rPr>
        <w:t xml:space="preserve"> illness or </w:t>
      </w:r>
      <w:r w:rsidRPr="00FC7ECC">
        <w:rPr>
          <w:sz w:val="20"/>
          <w:szCs w:val="20"/>
        </w:rPr>
        <w:t>Long Covid rehabilitation</w:t>
      </w:r>
    </w:p>
    <w:p w:rsidR="00201267" w:rsidRPr="00AE3823" w:rsidRDefault="00F27DA6" w:rsidP="00201267">
      <w:pPr>
        <w:spacing w:after="0" w:line="240" w:lineRule="auto"/>
        <w:rPr>
          <w:b/>
          <w:sz w:val="24"/>
          <w:szCs w:val="24"/>
        </w:rPr>
      </w:pPr>
      <w:r w:rsidRPr="00AE3823"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  <w:t>HBDHB Whanau</w:t>
      </w:r>
      <w:r w:rsidR="00037319" w:rsidRPr="00AE3823"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  <w:t xml:space="preserve"> and Community Services</w:t>
      </w:r>
      <w:r w:rsidR="003C76A9" w:rsidRPr="00AE3823"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  <w:t xml:space="preserve"> available </w:t>
      </w:r>
      <w:r w:rsidRPr="00AE3823"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  <w:t>- Community</w:t>
      </w:r>
      <w:r w:rsidR="00201267" w:rsidRPr="00AE3823"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4"/>
        </w:rPr>
        <w:t xml:space="preserve"> Teams and Outpatient Services </w:t>
      </w:r>
    </w:p>
    <w:p w:rsidR="00201267" w:rsidRPr="00FC7ECC" w:rsidRDefault="00201267" w:rsidP="00201267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C7ECC">
        <w:rPr>
          <w:sz w:val="20"/>
          <w:szCs w:val="20"/>
        </w:rPr>
        <w:t>Respiratory Teams/ Breathe Well</w:t>
      </w:r>
    </w:p>
    <w:p w:rsidR="00201267" w:rsidRPr="00FC7ECC" w:rsidRDefault="00201267" w:rsidP="00201267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C7ECC">
        <w:rPr>
          <w:sz w:val="20"/>
          <w:szCs w:val="20"/>
        </w:rPr>
        <w:t>District Nurses/Community Nursing</w:t>
      </w:r>
      <w:r w:rsidR="00F27DA6" w:rsidRPr="00FC7ECC">
        <w:rPr>
          <w:sz w:val="20"/>
          <w:szCs w:val="20"/>
        </w:rPr>
        <w:t>/Continence/Ostomy/Wound Care</w:t>
      </w:r>
    </w:p>
    <w:p w:rsidR="00201267" w:rsidRPr="00FC7ECC" w:rsidRDefault="00201267" w:rsidP="00201267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C7ECC">
        <w:rPr>
          <w:sz w:val="20"/>
          <w:szCs w:val="20"/>
        </w:rPr>
        <w:t xml:space="preserve">Hoki ki te </w:t>
      </w:r>
      <w:r w:rsidRPr="00FC7ECC">
        <w:rPr>
          <w:sz w:val="20"/>
          <w:szCs w:val="20"/>
          <w:lang w:val="mi-NZ"/>
        </w:rPr>
        <w:t>kāinga</w:t>
      </w:r>
      <w:r w:rsidR="00F27DA6" w:rsidRPr="00FC7ECC">
        <w:rPr>
          <w:sz w:val="20"/>
          <w:szCs w:val="20"/>
          <w:lang w:val="mi-NZ"/>
        </w:rPr>
        <w:t xml:space="preserve"> – Hospital to home team.  Early supported discharge team. </w:t>
      </w:r>
      <w:r w:rsidR="00BA1EB3" w:rsidRPr="00FC7ECC">
        <w:rPr>
          <w:sz w:val="20"/>
          <w:szCs w:val="20"/>
          <w:lang w:val="mi-NZ"/>
        </w:rPr>
        <w:t xml:space="preserve"> Provides care, support, Allied Health and Nursing assessment and oversight. </w:t>
      </w:r>
    </w:p>
    <w:p w:rsidR="00201267" w:rsidRPr="00FC7ECC" w:rsidRDefault="00201267" w:rsidP="00201267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C7ECC">
        <w:rPr>
          <w:sz w:val="20"/>
          <w:szCs w:val="20"/>
        </w:rPr>
        <w:t>engAGE</w:t>
      </w:r>
      <w:r w:rsidR="00F27DA6" w:rsidRPr="00FC7ECC">
        <w:rPr>
          <w:sz w:val="20"/>
          <w:szCs w:val="20"/>
        </w:rPr>
        <w:t xml:space="preserve"> Community Allied Health - engAGE team support older frail adults with multiple health needs.  Community Allied </w:t>
      </w:r>
      <w:r w:rsidR="005F07FB" w:rsidRPr="00FC7ECC">
        <w:rPr>
          <w:sz w:val="20"/>
          <w:szCs w:val="20"/>
        </w:rPr>
        <w:t>health support</w:t>
      </w:r>
      <w:r w:rsidR="00F27DA6" w:rsidRPr="00FC7ECC">
        <w:rPr>
          <w:sz w:val="20"/>
          <w:szCs w:val="20"/>
        </w:rPr>
        <w:t xml:space="preserve"> adults living with chronic conditions, health, and disability </w:t>
      </w:r>
      <w:r w:rsidR="005F07FB" w:rsidRPr="00FC7ECC">
        <w:rPr>
          <w:sz w:val="20"/>
          <w:szCs w:val="20"/>
        </w:rPr>
        <w:t xml:space="preserve">needs) Physiotherapy, Occupational therapy., dietician, Social Work and Speech Language therapy). </w:t>
      </w:r>
    </w:p>
    <w:p w:rsidR="00201267" w:rsidRPr="00FC7ECC" w:rsidRDefault="00201267" w:rsidP="00201267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C7ECC">
        <w:rPr>
          <w:sz w:val="20"/>
          <w:szCs w:val="20"/>
        </w:rPr>
        <w:t xml:space="preserve">Older person’s health </w:t>
      </w:r>
      <w:r w:rsidR="00F27DA6" w:rsidRPr="00FC7ECC">
        <w:rPr>
          <w:sz w:val="20"/>
          <w:szCs w:val="20"/>
        </w:rPr>
        <w:t xml:space="preserve">– Clinical Nurse Specialists and geriatricians. </w:t>
      </w:r>
    </w:p>
    <w:p w:rsidR="00201267" w:rsidRPr="00FC7ECC" w:rsidRDefault="00201267" w:rsidP="00201267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C7ECC">
        <w:rPr>
          <w:sz w:val="20"/>
          <w:szCs w:val="20"/>
        </w:rPr>
        <w:t>Orbit</w:t>
      </w:r>
      <w:r w:rsidR="00F27DA6" w:rsidRPr="00FC7ECC">
        <w:rPr>
          <w:sz w:val="20"/>
          <w:szCs w:val="20"/>
        </w:rPr>
        <w:t xml:space="preserve"> – ED Allied Health Team</w:t>
      </w:r>
    </w:p>
    <w:p w:rsidR="00201267" w:rsidRPr="00FC7ECC" w:rsidRDefault="00F27DA6" w:rsidP="00201267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C7ECC">
        <w:rPr>
          <w:sz w:val="20"/>
          <w:szCs w:val="20"/>
        </w:rPr>
        <w:t xml:space="preserve">Needs assessment and Coordination Service - </w:t>
      </w:r>
      <w:r w:rsidR="00201267" w:rsidRPr="00FC7ECC">
        <w:rPr>
          <w:sz w:val="20"/>
          <w:szCs w:val="20"/>
        </w:rPr>
        <w:t>NASC</w:t>
      </w:r>
      <w:r w:rsidRPr="00FC7ECC">
        <w:rPr>
          <w:sz w:val="20"/>
          <w:szCs w:val="20"/>
        </w:rPr>
        <w:t xml:space="preserve"> </w:t>
      </w:r>
    </w:p>
    <w:p w:rsidR="00201267" w:rsidRPr="00FC7ECC" w:rsidRDefault="00201267" w:rsidP="00201267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C7ECC">
        <w:rPr>
          <w:sz w:val="20"/>
          <w:szCs w:val="20"/>
        </w:rPr>
        <w:t>Renal</w:t>
      </w:r>
      <w:r w:rsidR="00F27DA6" w:rsidRPr="00FC7ECC">
        <w:rPr>
          <w:sz w:val="20"/>
          <w:szCs w:val="20"/>
        </w:rPr>
        <w:t xml:space="preserve"> Service</w:t>
      </w:r>
    </w:p>
    <w:p w:rsidR="00201267" w:rsidRPr="00FC7ECC" w:rsidRDefault="00201267" w:rsidP="00201267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C7ECC">
        <w:rPr>
          <w:sz w:val="20"/>
          <w:szCs w:val="20"/>
        </w:rPr>
        <w:t>Maternity</w:t>
      </w:r>
      <w:r w:rsidR="00F27DA6" w:rsidRPr="00FC7ECC">
        <w:rPr>
          <w:sz w:val="20"/>
          <w:szCs w:val="20"/>
        </w:rPr>
        <w:t xml:space="preserve"> Services </w:t>
      </w:r>
    </w:p>
    <w:p w:rsidR="00201267" w:rsidRPr="00FC7ECC" w:rsidRDefault="00201267" w:rsidP="00201267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C7ECC">
        <w:rPr>
          <w:sz w:val="20"/>
          <w:szCs w:val="20"/>
        </w:rPr>
        <w:t>Child Development Service</w:t>
      </w:r>
      <w:r w:rsidR="005F07FB" w:rsidRPr="00FC7ECC">
        <w:rPr>
          <w:sz w:val="20"/>
          <w:szCs w:val="20"/>
        </w:rPr>
        <w:t>/ Paediatrics</w:t>
      </w:r>
    </w:p>
    <w:p w:rsidR="00163A3B" w:rsidRPr="00FC7ECC" w:rsidRDefault="00201267" w:rsidP="00201267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C7ECC">
        <w:rPr>
          <w:sz w:val="20"/>
          <w:szCs w:val="20"/>
        </w:rPr>
        <w:t>Cancer Services</w:t>
      </w:r>
    </w:p>
    <w:sectPr w:rsidR="00163A3B" w:rsidRPr="00FC7ECC" w:rsidSect="00FC7EC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3E6FD" w16cex:dateUtc="2022-02-13T07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32C" w:rsidRDefault="00D0232C" w:rsidP="002671D1">
      <w:pPr>
        <w:spacing w:after="0" w:line="240" w:lineRule="auto"/>
      </w:pPr>
      <w:r>
        <w:separator/>
      </w:r>
    </w:p>
  </w:endnote>
  <w:endnote w:type="continuationSeparator" w:id="0">
    <w:p w:rsidR="00D0232C" w:rsidRDefault="00D0232C" w:rsidP="0026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1D1" w:rsidRDefault="002671D1">
    <w:pPr>
      <w:pStyle w:val="Footer"/>
    </w:pPr>
    <w:r>
      <w:t>Version Date</w:t>
    </w:r>
    <w:r w:rsidR="00751CFB">
      <w:t xml:space="preserve">:  </w:t>
    </w:r>
    <w:r w:rsidR="00AE3823">
      <w:t>15</w:t>
    </w:r>
    <w:r w:rsidR="00AE3823" w:rsidRPr="00AE3823">
      <w:rPr>
        <w:vertAlign w:val="superscript"/>
      </w:rPr>
      <w:t>th</w:t>
    </w:r>
    <w:r w:rsidR="00AE3823">
      <w:t xml:space="preserve"> 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32C" w:rsidRDefault="00D0232C" w:rsidP="002671D1">
      <w:pPr>
        <w:spacing w:after="0" w:line="240" w:lineRule="auto"/>
      </w:pPr>
      <w:r>
        <w:separator/>
      </w:r>
    </w:p>
  </w:footnote>
  <w:footnote w:type="continuationSeparator" w:id="0">
    <w:p w:rsidR="00D0232C" w:rsidRDefault="00D0232C" w:rsidP="00267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18B8"/>
    <w:multiLevelType w:val="hybridMultilevel"/>
    <w:tmpl w:val="07DAAA68"/>
    <w:lvl w:ilvl="0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AEF6C19"/>
    <w:multiLevelType w:val="hybridMultilevel"/>
    <w:tmpl w:val="13CE3E5A"/>
    <w:lvl w:ilvl="0" w:tplc="8752F712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06B5A"/>
    <w:multiLevelType w:val="hybridMultilevel"/>
    <w:tmpl w:val="6BE0DA4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F2364"/>
    <w:multiLevelType w:val="hybridMultilevel"/>
    <w:tmpl w:val="BB5077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A3414"/>
    <w:multiLevelType w:val="hybridMultilevel"/>
    <w:tmpl w:val="325C53E0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17486"/>
    <w:multiLevelType w:val="hybridMultilevel"/>
    <w:tmpl w:val="0E8EADF6"/>
    <w:lvl w:ilvl="0" w:tplc="62721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E83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9C0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4D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B2A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EEE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46F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F4C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6D"/>
    <w:rsid w:val="00037319"/>
    <w:rsid w:val="00075EB7"/>
    <w:rsid w:val="00163A3B"/>
    <w:rsid w:val="001D17D7"/>
    <w:rsid w:val="00201267"/>
    <w:rsid w:val="002671D1"/>
    <w:rsid w:val="0029462C"/>
    <w:rsid w:val="002A3208"/>
    <w:rsid w:val="002A66BC"/>
    <w:rsid w:val="00382C37"/>
    <w:rsid w:val="003C7444"/>
    <w:rsid w:val="003C76A9"/>
    <w:rsid w:val="003D5C75"/>
    <w:rsid w:val="00430A6D"/>
    <w:rsid w:val="004A04AA"/>
    <w:rsid w:val="004D3413"/>
    <w:rsid w:val="005C1324"/>
    <w:rsid w:val="005C2548"/>
    <w:rsid w:val="005D4626"/>
    <w:rsid w:val="005F07FB"/>
    <w:rsid w:val="00632E0B"/>
    <w:rsid w:val="00686226"/>
    <w:rsid w:val="00741CD9"/>
    <w:rsid w:val="00751CFB"/>
    <w:rsid w:val="00971390"/>
    <w:rsid w:val="009F5178"/>
    <w:rsid w:val="00AE3823"/>
    <w:rsid w:val="00B3737A"/>
    <w:rsid w:val="00BA1EB3"/>
    <w:rsid w:val="00BF784E"/>
    <w:rsid w:val="00C45CF6"/>
    <w:rsid w:val="00C656D9"/>
    <w:rsid w:val="00CB4A37"/>
    <w:rsid w:val="00D0232C"/>
    <w:rsid w:val="00D529F2"/>
    <w:rsid w:val="00D72A7E"/>
    <w:rsid w:val="00DA7682"/>
    <w:rsid w:val="00E5428D"/>
    <w:rsid w:val="00E60450"/>
    <w:rsid w:val="00EB329D"/>
    <w:rsid w:val="00EF064E"/>
    <w:rsid w:val="00F27DA6"/>
    <w:rsid w:val="00F40C6F"/>
    <w:rsid w:val="00FC7ECC"/>
    <w:rsid w:val="00FD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4B799"/>
  <w15:chartTrackingRefBased/>
  <w15:docId w15:val="{F8B82F26-7ABC-40F1-8F48-B955A78E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6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6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F064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5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6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6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6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7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7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1D1"/>
  </w:style>
  <w:style w:type="paragraph" w:styleId="Footer">
    <w:name w:val="footer"/>
    <w:basedOn w:val="Normal"/>
    <w:link w:val="FooterChar"/>
    <w:uiPriority w:val="99"/>
    <w:unhideWhenUsed/>
    <w:rsid w:val="00267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1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clinicaloutreach@hbdhb.govt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Hawkes Bay District Health Board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Sayers</dc:creator>
  <cp:keywords/>
  <dc:description/>
  <cp:lastModifiedBy>Lorraine Sayers</cp:lastModifiedBy>
  <cp:revision>2</cp:revision>
  <dcterms:created xsi:type="dcterms:W3CDTF">2022-06-14T21:26:00Z</dcterms:created>
  <dcterms:modified xsi:type="dcterms:W3CDTF">2022-06-14T21:26:00Z</dcterms:modified>
</cp:coreProperties>
</file>