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0859C" w14:textId="3B3D11AC" w:rsidR="00EF62E9" w:rsidRPr="00E81172" w:rsidRDefault="00072BA0" w:rsidP="00CA3D38">
      <w:pPr>
        <w:pStyle w:val="paragraph"/>
        <w:spacing w:before="0" w:beforeAutospacing="0" w:after="0" w:afterAutospacing="0"/>
        <w:jc w:val="both"/>
        <w:textAlignment w:val="baseline"/>
        <w:rPr>
          <w:rFonts w:ascii="Calibri" w:hAnsi="Calibri" w:cs="Calibri"/>
          <w:color w:val="92C844"/>
          <w:sz w:val="22"/>
          <w:szCs w:val="22"/>
        </w:rPr>
      </w:pPr>
      <w:r w:rsidRPr="00E81172">
        <w:rPr>
          <w:rStyle w:val="normaltextrun"/>
          <w:rFonts w:ascii="Calibri" w:eastAsiaTheme="majorEastAsia" w:hAnsi="Calibri" w:cs="Calibri"/>
          <w:b/>
          <w:bCs/>
          <w:color w:val="92C844"/>
          <w:sz w:val="52"/>
          <w:szCs w:val="52"/>
        </w:rPr>
        <w:t>Best Practice</w:t>
      </w:r>
      <w:r w:rsidR="00EF62E9" w:rsidRPr="00E81172">
        <w:rPr>
          <w:rStyle w:val="normaltextrun"/>
          <w:rFonts w:ascii="Calibri" w:eastAsiaTheme="majorEastAsia" w:hAnsi="Calibri" w:cs="Calibri"/>
          <w:b/>
          <w:bCs/>
          <w:color w:val="92C844"/>
          <w:sz w:val="52"/>
          <w:szCs w:val="52"/>
        </w:rPr>
        <w:t> </w:t>
      </w:r>
      <w:r w:rsidRPr="00E81172">
        <w:rPr>
          <w:rStyle w:val="normaltextrun"/>
          <w:rFonts w:ascii="Calibri" w:eastAsiaTheme="majorEastAsia" w:hAnsi="Calibri" w:cs="Calibri"/>
          <w:b/>
          <w:bCs/>
          <w:color w:val="92C844"/>
          <w:sz w:val="52"/>
          <w:szCs w:val="52"/>
        </w:rPr>
        <w:t>Message</w:t>
      </w:r>
      <w:r w:rsidRPr="00E81172">
        <w:rPr>
          <w:color w:val="92C844"/>
        </w:rPr>
        <w:tab/>
      </w:r>
      <w:r w:rsidRPr="00E81172">
        <w:rPr>
          <w:color w:val="92C844"/>
        </w:rPr>
        <w:tab/>
      </w:r>
      <w:r w:rsidRPr="00E81172">
        <w:rPr>
          <w:color w:val="92C844"/>
        </w:rPr>
        <w:tab/>
      </w:r>
      <w:r w:rsidRPr="00E81172">
        <w:rPr>
          <w:color w:val="92C844"/>
        </w:rPr>
        <w:tab/>
      </w:r>
      <w:r w:rsidR="00EF62E9" w:rsidRPr="00E81172">
        <w:rPr>
          <w:rStyle w:val="eop"/>
          <w:rFonts w:ascii="Calibri" w:hAnsi="Calibri" w:cs="Calibri"/>
          <w:color w:val="92C844"/>
          <w:sz w:val="52"/>
          <w:szCs w:val="52"/>
        </w:rPr>
        <w:t> </w:t>
      </w:r>
    </w:p>
    <w:p w14:paraId="2F02782E" w14:textId="4FDBD002" w:rsidR="00EF62E9" w:rsidRPr="00E81172" w:rsidRDefault="00AB7291" w:rsidP="00CA3D38">
      <w:pPr>
        <w:pStyle w:val="paragraph"/>
        <w:spacing w:before="0" w:beforeAutospacing="0" w:after="0" w:afterAutospacing="0"/>
        <w:jc w:val="both"/>
        <w:textAlignment w:val="baseline"/>
        <w:rPr>
          <w:rStyle w:val="normaltextrun"/>
          <w:rFonts w:ascii="Calibri" w:eastAsiaTheme="majorEastAsia" w:hAnsi="Calibri" w:cs="Calibri"/>
          <w:b/>
          <w:bCs/>
          <w:color w:val="92C844"/>
          <w:sz w:val="28"/>
          <w:szCs w:val="28"/>
        </w:rPr>
      </w:pPr>
      <w:r>
        <w:rPr>
          <w:rStyle w:val="normaltextrun"/>
          <w:rFonts w:ascii="Calibri" w:eastAsiaTheme="majorEastAsia" w:hAnsi="Calibri" w:cs="Calibri"/>
          <w:b/>
          <w:bCs/>
          <w:color w:val="92C844"/>
          <w:sz w:val="28"/>
          <w:szCs w:val="28"/>
        </w:rPr>
        <w:t>August</w:t>
      </w:r>
      <w:r w:rsidR="7DBC48CD" w:rsidRPr="00E81172">
        <w:rPr>
          <w:rStyle w:val="normaltextrun"/>
          <w:rFonts w:ascii="Calibri" w:eastAsiaTheme="majorEastAsia" w:hAnsi="Calibri" w:cs="Calibri"/>
          <w:b/>
          <w:bCs/>
          <w:color w:val="92C844"/>
          <w:sz w:val="28"/>
          <w:szCs w:val="28"/>
        </w:rPr>
        <w:t xml:space="preserve"> </w:t>
      </w:r>
      <w:r w:rsidR="00072BA0" w:rsidRPr="00E81172">
        <w:rPr>
          <w:rStyle w:val="normaltextrun"/>
          <w:rFonts w:ascii="Calibri" w:eastAsiaTheme="majorEastAsia" w:hAnsi="Calibri" w:cs="Calibri"/>
          <w:b/>
          <w:bCs/>
          <w:color w:val="92C844"/>
          <w:sz w:val="28"/>
          <w:szCs w:val="28"/>
        </w:rPr>
        <w:t>202</w:t>
      </w:r>
      <w:r w:rsidR="00542ECD">
        <w:rPr>
          <w:rStyle w:val="normaltextrun"/>
          <w:rFonts w:ascii="Calibri" w:eastAsiaTheme="majorEastAsia" w:hAnsi="Calibri" w:cs="Calibri"/>
          <w:b/>
          <w:bCs/>
          <w:color w:val="92C844"/>
          <w:sz w:val="28"/>
          <w:szCs w:val="28"/>
        </w:rPr>
        <w:t>4</w:t>
      </w:r>
    </w:p>
    <w:p w14:paraId="2C76A7A5" w14:textId="292055F3" w:rsidR="00DE2FF5" w:rsidRPr="00072BA0" w:rsidRDefault="00F5740B" w:rsidP="00CA3D38">
      <w:pPr>
        <w:pStyle w:val="Heading1"/>
        <w:spacing w:before="0"/>
        <w:jc w:val="both"/>
        <w:rPr>
          <w:rFonts w:asciiTheme="minorHAnsi" w:hAnsiTheme="minorHAnsi" w:cstheme="minorHAnsi"/>
          <w:b/>
          <w:color w:val="auto"/>
        </w:rPr>
      </w:pPr>
      <w:r w:rsidRPr="00F5740B">
        <w:rPr>
          <w:rFonts w:cstheme="minorHAnsi"/>
          <w:b/>
          <w:bCs/>
          <w:color w:val="auto"/>
        </w:rPr>
        <w:t>The Global Initiative for Chronic Obstructive Lung Disease (GOLD)</w:t>
      </w:r>
      <w:r>
        <w:rPr>
          <w:rFonts w:cstheme="minorHAnsi"/>
          <w:b/>
          <w:bCs/>
          <w:color w:val="auto"/>
        </w:rPr>
        <w:t xml:space="preserve"> update</w:t>
      </w:r>
      <w:r w:rsidR="00842CE3">
        <w:rPr>
          <w:rFonts w:cstheme="minorHAnsi"/>
          <w:b/>
          <w:bCs/>
          <w:color w:val="auto"/>
        </w:rPr>
        <w:t xml:space="preserve"> and implications in Aotearoa</w:t>
      </w:r>
    </w:p>
    <w:p w14:paraId="5F0A3CAE" w14:textId="69B1309D" w:rsidR="00DE2FF5" w:rsidRDefault="00DE2FF5" w:rsidP="00CA3D38">
      <w:pPr>
        <w:pStyle w:val="Heading3"/>
        <w:spacing w:before="0"/>
        <w:jc w:val="both"/>
      </w:pPr>
      <w:r>
        <w:rPr>
          <w:noProof/>
          <w:lang w:eastAsia="en-NZ"/>
        </w:rPr>
        <mc:AlternateContent>
          <mc:Choice Requires="wps">
            <w:drawing>
              <wp:inline distT="0" distB="0" distL="0" distR="0" wp14:anchorId="34BDEAF8" wp14:editId="4EF1DBF2">
                <wp:extent cx="6477000" cy="1838325"/>
                <wp:effectExtent l="19050" t="1905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838325"/>
                        </a:xfrm>
                        <a:prstGeom prst="rect">
                          <a:avLst/>
                        </a:prstGeom>
                        <a:solidFill>
                          <a:srgbClr val="FFFFFF"/>
                        </a:solidFill>
                        <a:ln w="28575">
                          <a:solidFill>
                            <a:srgbClr val="92C844"/>
                          </a:solidFill>
                          <a:miter lim="800000"/>
                          <a:headEnd/>
                          <a:tailEnd/>
                        </a:ln>
                      </wps:spPr>
                      <wps:txbx>
                        <w:txbxContent>
                          <w:p w14:paraId="385D1CB8" w14:textId="3BBA53DB" w:rsidR="00DA677F" w:rsidRPr="00072BA0" w:rsidRDefault="00DA677F" w:rsidP="00DE2FF5">
                            <w:pPr>
                              <w:pStyle w:val="Heading2"/>
                              <w:rPr>
                                <w:rFonts w:asciiTheme="minorHAnsi" w:hAnsiTheme="minorHAnsi" w:cstheme="minorHAnsi"/>
                                <w:b w:val="0"/>
                                <w:i/>
                                <w:color w:val="auto"/>
                              </w:rPr>
                            </w:pPr>
                            <w:r>
                              <w:rPr>
                                <w:rFonts w:asciiTheme="minorHAnsi" w:hAnsiTheme="minorHAnsi" w:cstheme="minorHAnsi"/>
                                <w:i/>
                                <w:color w:val="auto"/>
                              </w:rPr>
                              <w:t>Practice changing m</w:t>
                            </w:r>
                            <w:r w:rsidRPr="00072BA0">
                              <w:rPr>
                                <w:rFonts w:asciiTheme="minorHAnsi" w:hAnsiTheme="minorHAnsi" w:cstheme="minorHAnsi"/>
                                <w:i/>
                                <w:color w:val="auto"/>
                              </w:rPr>
                              <w:t>oments</w:t>
                            </w:r>
                          </w:p>
                          <w:p w14:paraId="78523B41" w14:textId="5D3BE2DD" w:rsidR="00B43102" w:rsidRDefault="00B43102" w:rsidP="00B43102">
                            <w:pPr>
                              <w:pStyle w:val="ListParagraph"/>
                              <w:numPr>
                                <w:ilvl w:val="0"/>
                                <w:numId w:val="3"/>
                              </w:numPr>
                            </w:pPr>
                            <w:r>
                              <w:t>M</w:t>
                            </w:r>
                            <w:r>
                              <w:rPr>
                                <w:lang w:val="mi-NZ"/>
                              </w:rPr>
                              <w:t>ā</w:t>
                            </w:r>
                            <w:r>
                              <w:t>ori have a 2-3 times higher incidence of COPD</w:t>
                            </w:r>
                            <w:r w:rsidR="00B17E8F">
                              <w:t xml:space="preserve">. </w:t>
                            </w:r>
                            <w:r>
                              <w:t xml:space="preserve"> </w:t>
                            </w:r>
                          </w:p>
                          <w:p w14:paraId="5C4D905C" w14:textId="41454323" w:rsidR="00F94324" w:rsidRDefault="00BE203C" w:rsidP="007C662E">
                            <w:pPr>
                              <w:pStyle w:val="ListParagraph"/>
                              <w:numPr>
                                <w:ilvl w:val="0"/>
                                <w:numId w:val="3"/>
                              </w:numPr>
                            </w:pPr>
                            <w:r w:rsidRPr="007C662E">
                              <w:rPr>
                                <w:rFonts w:cstheme="minorHAnsi"/>
                              </w:rPr>
                              <w:t xml:space="preserve">ICS treatment is </w:t>
                            </w:r>
                            <w:r w:rsidRPr="007C662E">
                              <w:rPr>
                                <w:rFonts w:cstheme="minorHAnsi"/>
                                <w:shd w:val="clear" w:color="auto" w:fill="FFFFFF"/>
                              </w:rPr>
                              <w:t>r</w:t>
                            </w:r>
                            <w:r w:rsidRPr="007C662E">
                              <w:rPr>
                                <w:rFonts w:cstheme="minorHAnsi"/>
                              </w:rPr>
                              <w:t>eserved for patients who experience frequent exacerbations, those with eosinophilic COPD and patients with</w:t>
                            </w:r>
                            <w:r w:rsidRPr="007C662E">
                              <w:rPr>
                                <w:rFonts w:cstheme="minorHAnsi"/>
                                <w:shd w:val="clear" w:color="auto" w:fill="FFFFFF"/>
                              </w:rPr>
                              <w:t xml:space="preserve"> </w:t>
                            </w:r>
                            <w:r w:rsidR="00D1598A">
                              <w:rPr>
                                <w:rFonts w:cstheme="minorHAnsi"/>
                                <w:shd w:val="clear" w:color="auto" w:fill="FFFFFF"/>
                              </w:rPr>
                              <w:t>a</w:t>
                            </w:r>
                            <w:r w:rsidRPr="007C662E">
                              <w:rPr>
                                <w:rFonts w:cstheme="minorHAnsi"/>
                                <w:shd w:val="clear" w:color="auto" w:fill="FFFFFF"/>
                              </w:rPr>
                              <w:t>sthma</w:t>
                            </w:r>
                            <w:r w:rsidR="000A460A">
                              <w:rPr>
                                <w:rFonts w:cstheme="minorHAnsi"/>
                                <w:shd w:val="clear" w:color="auto" w:fill="FFFFFF"/>
                              </w:rPr>
                              <w:t>.</w:t>
                            </w:r>
                            <w:r w:rsidR="00F94324" w:rsidRPr="00F94324">
                              <w:t xml:space="preserve"> </w:t>
                            </w:r>
                          </w:p>
                          <w:p w14:paraId="59800EE7" w14:textId="173BCA33" w:rsidR="00156FB3" w:rsidRDefault="00392A18" w:rsidP="007C662E">
                            <w:pPr>
                              <w:pStyle w:val="ListParagraph"/>
                              <w:numPr>
                                <w:ilvl w:val="0"/>
                                <w:numId w:val="3"/>
                              </w:numPr>
                            </w:pPr>
                            <w:r w:rsidRPr="00DE1C6D">
                              <w:rPr>
                                <w:rFonts w:cstheme="minorHAnsi"/>
                                <w:shd w:val="clear" w:color="auto" w:fill="FFFFFF"/>
                              </w:rPr>
                              <w:t>If there is an indication for an ICS, then LA</w:t>
                            </w:r>
                            <w:r>
                              <w:rPr>
                                <w:rFonts w:cstheme="minorHAnsi"/>
                                <w:shd w:val="clear" w:color="auto" w:fill="FFFFFF"/>
                              </w:rPr>
                              <w:t>M</w:t>
                            </w:r>
                            <w:r w:rsidRPr="00DE1C6D">
                              <w:rPr>
                                <w:rFonts w:cstheme="minorHAnsi"/>
                                <w:shd w:val="clear" w:color="auto" w:fill="FFFFFF"/>
                              </w:rPr>
                              <w:t>A</w:t>
                            </w:r>
                            <w:r>
                              <w:rPr>
                                <w:rFonts w:cstheme="minorHAnsi"/>
                                <w:shd w:val="clear" w:color="auto" w:fill="FFFFFF"/>
                              </w:rPr>
                              <w:t>/</w:t>
                            </w:r>
                            <w:r w:rsidRPr="00DE1C6D">
                              <w:rPr>
                                <w:rFonts w:cstheme="minorHAnsi"/>
                                <w:shd w:val="clear" w:color="auto" w:fill="FFFFFF"/>
                              </w:rPr>
                              <w:t>LA</w:t>
                            </w:r>
                            <w:r>
                              <w:rPr>
                                <w:rFonts w:cstheme="minorHAnsi"/>
                                <w:shd w:val="clear" w:color="auto" w:fill="FFFFFF"/>
                              </w:rPr>
                              <w:t>B</w:t>
                            </w:r>
                            <w:r w:rsidRPr="00DE1C6D">
                              <w:rPr>
                                <w:rFonts w:cstheme="minorHAnsi"/>
                                <w:shd w:val="clear" w:color="auto" w:fill="FFFFFF"/>
                              </w:rPr>
                              <w:t>A</w:t>
                            </w:r>
                            <w:r>
                              <w:rPr>
                                <w:rFonts w:cstheme="minorHAnsi"/>
                                <w:shd w:val="clear" w:color="auto" w:fill="FFFFFF"/>
                              </w:rPr>
                              <w:t>/</w:t>
                            </w:r>
                            <w:r w:rsidRPr="00DE1C6D">
                              <w:rPr>
                                <w:rFonts w:cstheme="minorHAnsi"/>
                                <w:shd w:val="clear" w:color="auto" w:fill="FFFFFF"/>
                              </w:rPr>
                              <w:t>ICS</w:t>
                            </w:r>
                            <w:r>
                              <w:rPr>
                                <w:rFonts w:cstheme="minorHAnsi"/>
                                <w:shd w:val="clear" w:color="auto" w:fill="FFFFFF"/>
                              </w:rPr>
                              <w:t xml:space="preserve"> is preferred over t</w:t>
                            </w:r>
                            <w:r w:rsidR="00156FB3" w:rsidRPr="00DE1C6D">
                              <w:rPr>
                                <w:rFonts w:cstheme="minorHAnsi"/>
                                <w:shd w:val="clear" w:color="auto" w:fill="FFFFFF"/>
                              </w:rPr>
                              <w:t>he use of LABA</w:t>
                            </w:r>
                            <w:r w:rsidR="00156FB3">
                              <w:rPr>
                                <w:rFonts w:cstheme="minorHAnsi"/>
                                <w:shd w:val="clear" w:color="auto" w:fill="FFFFFF"/>
                              </w:rPr>
                              <w:t>/</w:t>
                            </w:r>
                            <w:r w:rsidR="00156FB3" w:rsidRPr="00DE1C6D">
                              <w:rPr>
                                <w:rFonts w:cstheme="minorHAnsi"/>
                                <w:shd w:val="clear" w:color="auto" w:fill="FFFFFF"/>
                              </w:rPr>
                              <w:t>ICS in COPD</w:t>
                            </w:r>
                            <w:r>
                              <w:rPr>
                                <w:rFonts w:cstheme="minorHAnsi"/>
                                <w:shd w:val="clear" w:color="auto" w:fill="FFFFFF"/>
                              </w:rPr>
                              <w:t xml:space="preserve">. </w:t>
                            </w:r>
                          </w:p>
                          <w:p w14:paraId="44A423E5" w14:textId="0CD4D720" w:rsidR="00F94324" w:rsidRDefault="00F94324" w:rsidP="00F94324">
                            <w:pPr>
                              <w:pStyle w:val="ListParagraph"/>
                              <w:numPr>
                                <w:ilvl w:val="0"/>
                                <w:numId w:val="3"/>
                              </w:numPr>
                            </w:pPr>
                            <w:r w:rsidRPr="72E24229">
                              <w:t>Before escalating therapy, review inhaler technique and adherence. Consider if the patient may benefit from switching inhaler device</w:t>
                            </w:r>
                            <w:r>
                              <w:t xml:space="preserve"> within the same class.</w:t>
                            </w:r>
                          </w:p>
                          <w:p w14:paraId="42E05790" w14:textId="06EB8877" w:rsidR="00CE47B7" w:rsidRDefault="00CE47B7" w:rsidP="00F94324">
                            <w:pPr>
                              <w:pStyle w:val="ListParagraph"/>
                              <w:numPr>
                                <w:ilvl w:val="0"/>
                                <w:numId w:val="3"/>
                              </w:numPr>
                            </w:pPr>
                            <w:r>
                              <w:t xml:space="preserve">Reducing the number of inhalers or </w:t>
                            </w:r>
                            <w:r w:rsidR="007A25EE">
                              <w:t>selecting devices with similar inhalation technique could help impr</w:t>
                            </w:r>
                            <w:r w:rsidR="00B95CAE">
                              <w:t>ove adherence.</w:t>
                            </w:r>
                          </w:p>
                        </w:txbxContent>
                      </wps:txbx>
                      <wps:bodyPr rot="0" vert="horz" wrap="square" lIns="91440" tIns="45720" rIns="91440" bIns="45720" anchor="t" anchorCtr="0">
                        <a:noAutofit/>
                      </wps:bodyPr>
                    </wps:wsp>
                  </a:graphicData>
                </a:graphic>
              </wp:inline>
            </w:drawing>
          </mc:Choice>
          <mc:Fallback xmlns:arto="http://schemas.microsoft.com/office/word/2006/arto" xmlns:w16du="http://schemas.microsoft.com/office/word/2023/wordml/word16du" xmlns="">
            <w:pict>
              <v:shapetype w14:anchorId="34BDEAF8" id="_x0000_t202" coordsize="21600,21600" o:spt="202" path="m,l,21600r21600,l21600,xe">
                <v:stroke joinstyle="miter"/>
                <v:path gradientshapeok="t" o:connecttype="rect"/>
              </v:shapetype>
              <v:shape id="Text Box 2" o:spid="_x0000_s1026" type="#_x0000_t202" style="width:510pt;height:14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" strokecolor="#92c844" strokeweight="2.25pt">
                <v:textbox>
                  <w:txbxContent>
                    <w:p w14:paraId="385D1CB8" w14:textId="3BBA53DB" w:rsidR="00DA677F" w:rsidRPr="00072BA0" w:rsidRDefault="00DA677F" w:rsidP="00DE2FF5">
                      <w:pPr>
                        <w:pStyle w:val="Heading2"/>
                        <w:rPr>
                          <w:rFonts w:asciiTheme="minorHAnsi" w:hAnsiTheme="minorHAnsi" w:cstheme="minorHAnsi"/>
                          <w:b w:val="0"/>
                          <w:i/>
                          <w:color w:val="auto"/>
                        </w:rPr>
                      </w:pPr>
                      <w:r>
                        <w:rPr>
                          <w:rFonts w:asciiTheme="minorHAnsi" w:hAnsiTheme="minorHAnsi" w:cstheme="minorHAnsi"/>
                          <w:i/>
                          <w:color w:val="auto"/>
                        </w:rPr>
                        <w:t>Practice changing m</w:t>
                      </w:r>
                      <w:r w:rsidRPr="00072BA0">
                        <w:rPr>
                          <w:rFonts w:asciiTheme="minorHAnsi" w:hAnsiTheme="minorHAnsi" w:cstheme="minorHAnsi"/>
                          <w:i/>
                          <w:color w:val="auto"/>
                        </w:rPr>
                        <w:t>oments</w:t>
                      </w:r>
                    </w:p>
                    <w:p w14:paraId="78523B41" w14:textId="5D3BE2DD" w:rsidR="00B43102" w:rsidRDefault="00B43102" w:rsidP="00B43102">
                      <w:pPr>
                        <w:pStyle w:val="ListParagraph"/>
                        <w:numPr>
                          <w:ilvl w:val="0"/>
                          <w:numId w:val="3"/>
                        </w:numPr>
                      </w:pPr>
                      <w:r>
                        <w:t>M</w:t>
                      </w:r>
                      <w:r>
                        <w:rPr>
                          <w:lang w:val="mi-NZ"/>
                        </w:rPr>
                        <w:t>ā</w:t>
                      </w:r>
                      <w:proofErr w:type="spellStart"/>
                      <w:r>
                        <w:t>ori</w:t>
                      </w:r>
                      <w:proofErr w:type="spellEnd"/>
                      <w:r>
                        <w:t xml:space="preserve"> have a 2-3 times higher incidence of COPD</w:t>
                      </w:r>
                      <w:r w:rsidR="00B17E8F">
                        <w:t xml:space="preserve">. </w:t>
                      </w:r>
                      <w:r>
                        <w:t xml:space="preserve"> </w:t>
                      </w:r>
                    </w:p>
                    <w:p w14:paraId="5C4D905C" w14:textId="41454323" w:rsidR="00F94324" w:rsidRDefault="00BE203C" w:rsidP="007C662E">
                      <w:pPr>
                        <w:pStyle w:val="ListParagraph"/>
                        <w:numPr>
                          <w:ilvl w:val="0"/>
                          <w:numId w:val="3"/>
                        </w:numPr>
                      </w:pPr>
                      <w:r w:rsidRPr="007C662E">
                        <w:rPr>
                          <w:rFonts w:cstheme="minorHAnsi"/>
                        </w:rPr>
                        <w:t xml:space="preserve">ICS treatment is </w:t>
                      </w:r>
                      <w:r w:rsidRPr="007C662E">
                        <w:rPr>
                          <w:rFonts w:cstheme="minorHAnsi"/>
                          <w:shd w:val="clear" w:color="auto" w:fill="FFFFFF"/>
                        </w:rPr>
                        <w:t>r</w:t>
                      </w:r>
                      <w:r w:rsidRPr="007C662E">
                        <w:rPr>
                          <w:rFonts w:cstheme="minorHAnsi"/>
                        </w:rPr>
                        <w:t>eserved for patients who experience frequent exacerbations, those with eosinophilic COPD and patients with</w:t>
                      </w:r>
                      <w:r w:rsidRPr="007C662E">
                        <w:rPr>
                          <w:rFonts w:cstheme="minorHAnsi"/>
                          <w:shd w:val="clear" w:color="auto" w:fill="FFFFFF"/>
                        </w:rPr>
                        <w:t xml:space="preserve"> </w:t>
                      </w:r>
                      <w:r w:rsidR="00D1598A">
                        <w:rPr>
                          <w:rFonts w:cstheme="minorHAnsi"/>
                          <w:shd w:val="clear" w:color="auto" w:fill="FFFFFF"/>
                        </w:rPr>
                        <w:t>a</w:t>
                      </w:r>
                      <w:r w:rsidRPr="007C662E">
                        <w:rPr>
                          <w:rFonts w:cstheme="minorHAnsi"/>
                          <w:shd w:val="clear" w:color="auto" w:fill="FFFFFF"/>
                        </w:rPr>
                        <w:t>sthma</w:t>
                      </w:r>
                      <w:r w:rsidR="000A460A">
                        <w:rPr>
                          <w:rFonts w:cstheme="minorHAnsi"/>
                          <w:shd w:val="clear" w:color="auto" w:fill="FFFFFF"/>
                        </w:rPr>
                        <w:t>.</w:t>
                      </w:r>
                      <w:r w:rsidR="00F94324" w:rsidRPr="00F94324">
                        <w:t xml:space="preserve"> </w:t>
                      </w:r>
                    </w:p>
                    <w:p w14:paraId="59800EE7" w14:textId="173BCA33" w:rsidR="00156FB3" w:rsidRDefault="00392A18" w:rsidP="007C662E">
                      <w:pPr>
                        <w:pStyle w:val="ListParagraph"/>
                        <w:numPr>
                          <w:ilvl w:val="0"/>
                          <w:numId w:val="3"/>
                        </w:numPr>
                      </w:pPr>
                      <w:r w:rsidRPr="00DE1C6D">
                        <w:rPr>
                          <w:rFonts w:cstheme="minorHAnsi"/>
                          <w:shd w:val="clear" w:color="auto" w:fill="FFFFFF"/>
                        </w:rPr>
                        <w:t>If there is an indication for an ICS, then LA</w:t>
                      </w:r>
                      <w:r>
                        <w:rPr>
                          <w:rFonts w:cstheme="minorHAnsi"/>
                          <w:shd w:val="clear" w:color="auto" w:fill="FFFFFF"/>
                        </w:rPr>
                        <w:t>M</w:t>
                      </w:r>
                      <w:r w:rsidRPr="00DE1C6D">
                        <w:rPr>
                          <w:rFonts w:cstheme="minorHAnsi"/>
                          <w:shd w:val="clear" w:color="auto" w:fill="FFFFFF"/>
                        </w:rPr>
                        <w:t>A</w:t>
                      </w:r>
                      <w:r>
                        <w:rPr>
                          <w:rFonts w:cstheme="minorHAnsi"/>
                          <w:shd w:val="clear" w:color="auto" w:fill="FFFFFF"/>
                        </w:rPr>
                        <w:t>/</w:t>
                      </w:r>
                      <w:r w:rsidRPr="00DE1C6D">
                        <w:rPr>
                          <w:rFonts w:cstheme="minorHAnsi"/>
                          <w:shd w:val="clear" w:color="auto" w:fill="FFFFFF"/>
                        </w:rPr>
                        <w:t>LA</w:t>
                      </w:r>
                      <w:r>
                        <w:rPr>
                          <w:rFonts w:cstheme="minorHAnsi"/>
                          <w:shd w:val="clear" w:color="auto" w:fill="FFFFFF"/>
                        </w:rPr>
                        <w:t>B</w:t>
                      </w:r>
                      <w:r w:rsidRPr="00DE1C6D">
                        <w:rPr>
                          <w:rFonts w:cstheme="minorHAnsi"/>
                          <w:shd w:val="clear" w:color="auto" w:fill="FFFFFF"/>
                        </w:rPr>
                        <w:t>A</w:t>
                      </w:r>
                      <w:r>
                        <w:rPr>
                          <w:rFonts w:cstheme="minorHAnsi"/>
                          <w:shd w:val="clear" w:color="auto" w:fill="FFFFFF"/>
                        </w:rPr>
                        <w:t>/</w:t>
                      </w:r>
                      <w:r w:rsidRPr="00DE1C6D">
                        <w:rPr>
                          <w:rFonts w:cstheme="minorHAnsi"/>
                          <w:shd w:val="clear" w:color="auto" w:fill="FFFFFF"/>
                        </w:rPr>
                        <w:t>ICS</w:t>
                      </w:r>
                      <w:r>
                        <w:rPr>
                          <w:rFonts w:cstheme="minorHAnsi"/>
                          <w:shd w:val="clear" w:color="auto" w:fill="FFFFFF"/>
                        </w:rPr>
                        <w:t xml:space="preserve"> is preferred over t</w:t>
                      </w:r>
                      <w:r w:rsidR="00156FB3" w:rsidRPr="00DE1C6D">
                        <w:rPr>
                          <w:rFonts w:cstheme="minorHAnsi"/>
                          <w:shd w:val="clear" w:color="auto" w:fill="FFFFFF"/>
                        </w:rPr>
                        <w:t>he use of LABA</w:t>
                      </w:r>
                      <w:r w:rsidR="00156FB3">
                        <w:rPr>
                          <w:rFonts w:cstheme="minorHAnsi"/>
                          <w:shd w:val="clear" w:color="auto" w:fill="FFFFFF"/>
                        </w:rPr>
                        <w:t>/</w:t>
                      </w:r>
                      <w:r w:rsidR="00156FB3" w:rsidRPr="00DE1C6D">
                        <w:rPr>
                          <w:rFonts w:cstheme="minorHAnsi"/>
                          <w:shd w:val="clear" w:color="auto" w:fill="FFFFFF"/>
                        </w:rPr>
                        <w:t>ICS in COPD</w:t>
                      </w:r>
                      <w:r>
                        <w:rPr>
                          <w:rFonts w:cstheme="minorHAnsi"/>
                          <w:shd w:val="clear" w:color="auto" w:fill="FFFFFF"/>
                        </w:rPr>
                        <w:t xml:space="preserve">. </w:t>
                      </w:r>
                    </w:p>
                    <w:p w14:paraId="44A423E5" w14:textId="0CD4D720" w:rsidR="00F94324" w:rsidRDefault="00F94324" w:rsidP="00F94324">
                      <w:pPr>
                        <w:pStyle w:val="ListParagraph"/>
                        <w:numPr>
                          <w:ilvl w:val="0"/>
                          <w:numId w:val="3"/>
                        </w:numPr>
                      </w:pPr>
                      <w:r w:rsidRPr="72E24229">
                        <w:t>Before escalating therapy, review inhaler technique and adherence. Consider if the patient may benefit from switching inhaler device</w:t>
                      </w:r>
                      <w:r>
                        <w:t xml:space="preserve"> within the same class.</w:t>
                      </w:r>
                    </w:p>
                    <w:p w14:paraId="42E05790" w14:textId="06EB8877" w:rsidR="00CE47B7" w:rsidRDefault="00CE47B7" w:rsidP="00F94324">
                      <w:pPr>
                        <w:pStyle w:val="ListParagraph"/>
                        <w:numPr>
                          <w:ilvl w:val="0"/>
                          <w:numId w:val="3"/>
                        </w:numPr>
                      </w:pPr>
                      <w:r>
                        <w:t xml:space="preserve">Reducing the number of inhalers or </w:t>
                      </w:r>
                      <w:r w:rsidR="007A25EE">
                        <w:t>selecting devices with similar inhalation technique could help impr</w:t>
                      </w:r>
                      <w:r w:rsidR="00B95CAE">
                        <w:t>ove adherence.</w:t>
                      </w:r>
                    </w:p>
                  </w:txbxContent>
                </v:textbox>
                <w10:anchorlock/>
              </v:shape>
            </w:pict>
          </mc:Fallback>
        </mc:AlternateContent>
      </w:r>
    </w:p>
    <w:p w14:paraId="58579760" w14:textId="7C0A452E" w:rsidR="00DE2FF5" w:rsidRPr="00E81172" w:rsidRDefault="00DE2FF5" w:rsidP="00CA3D38">
      <w:pPr>
        <w:pStyle w:val="Heading2"/>
        <w:spacing w:before="0"/>
        <w:jc w:val="both"/>
        <w:rPr>
          <w:b w:val="0"/>
        </w:rPr>
      </w:pPr>
      <w:r w:rsidRPr="00470452">
        <w:t>Background</w:t>
      </w:r>
    </w:p>
    <w:p w14:paraId="3A5B74CC" w14:textId="69D3B07B" w:rsidR="00DC63B4" w:rsidRDefault="00C810BC" w:rsidP="00CA3D38">
      <w:pPr>
        <w:spacing w:after="0"/>
        <w:jc w:val="both"/>
      </w:pPr>
      <w:r w:rsidRPr="00765DEB">
        <w:rPr>
          <w:rFonts w:cstheme="minorHAnsi"/>
          <w:color w:val="000000" w:themeColor="text1"/>
        </w:rPr>
        <w:t>The burden of COPD among Māori</w:t>
      </w:r>
      <w:r w:rsidR="00C70744">
        <w:rPr>
          <w:rFonts w:cstheme="minorHAnsi"/>
          <w:color w:val="000000" w:themeColor="text1"/>
        </w:rPr>
        <w:t xml:space="preserve"> and </w:t>
      </w:r>
      <w:r w:rsidR="00570C29">
        <w:rPr>
          <w:rFonts w:cstheme="minorHAnsi"/>
          <w:color w:val="000000" w:themeColor="text1"/>
        </w:rPr>
        <w:t>Pacific people</w:t>
      </w:r>
      <w:r w:rsidR="00AC0FCF" w:rsidRPr="00765DEB">
        <w:rPr>
          <w:rFonts w:cstheme="minorHAnsi"/>
          <w:color w:val="000000" w:themeColor="text1"/>
        </w:rPr>
        <w:t xml:space="preserve"> is one of the most significant health disparities in Aotearoa</w:t>
      </w:r>
      <w:r w:rsidR="00570C29">
        <w:rPr>
          <w:rFonts w:cstheme="minorHAnsi"/>
          <w:color w:val="000000" w:themeColor="text1"/>
        </w:rPr>
        <w:t>.</w:t>
      </w:r>
      <w:r w:rsidR="00EA5EFD">
        <w:rPr>
          <w:rFonts w:cstheme="minorHAnsi"/>
          <w:color w:val="000000" w:themeColor="text1"/>
          <w:vertAlign w:val="superscript"/>
        </w:rPr>
        <w:fldChar w:fldCharType="begin"/>
      </w:r>
      <w:r w:rsidR="00EA5EFD">
        <w:rPr>
          <w:rFonts w:cstheme="minorHAnsi"/>
          <w:color w:val="000000" w:themeColor="text1"/>
          <w:vertAlign w:val="superscript"/>
        </w:rPr>
        <w:instrText xml:space="preserve"> ADDIN ZOTERO_ITEM CSL_CITATION {"citationID":"SsEHEb1a","properties":{"formattedCitation":"\\super 1,2\\nosupersub{}","plainCitation":"1,2","noteIndex":0},"citationItems":[{"id":1007,"uris":["http://zotero.org/users/6824747/items/VUWQMMBY"],"itemData":{"id":1007,"type":"article-journal","abstract":"The purpose of the Asthma and Respiratory Foundation of New Zealand’s COPD Guidelines: Quick Reference Guide is to provide simple, practical, evidence-based recommendations for the diagnosis, assessment, and management of chronic obstructive pulmonary disease (COPD) in clinical practice. The intended users are health professionals responsible for delivering acute and chronic COPD care in community and hospital settings, and those responsible for the training of such health professionals.","issue":"1530","language":"en","source":"Zotero","title":"New Zealand COPD Guidelines: Quick Reference Guide","volume":"134","author":[{"family":"Hancox","given":"Robert J"},{"family":"Jones","given":"Stuart"},{"family":"Baggott","given":"Christina"},{"family":"Chen","given":"David"},{"family":"Corna","given":"Nicola"},{"family":"Davies","given":"Cheryl"},{"family":"Fingleton","given":"James"},{"family":"Hardy","given":"Jo"},{"family":"Hussain","given":"Syed"},{"family":"Poot","given":"Betty"},{"family":"Reid","given":"Jim"},{"family":"Travers","given":"Justin"},{"family":"Turner","given":"Joanna"},{"family":"Young","given":"Robert"}],"issued":{"date-parts":[["2021"]]}}},{"id":1024,"uris":["http://zotero.org/users/6824747/items/FU2BPDRN"],"itemData":{"id":1024,"type":"speech","title":"The impact of respiratory disease in New Zealand: 2018 update","URL":"https://www.asthmafoundation.org.nz/assets/images/NZ-Impact-Report-2018_FINAL.pdf","author":[{"family":"Barnard","given":"Lucy"},{"family":"Zhang","given":"Jane"}],"accessed":{"date-parts":[["2023",3,21]]}}}],"schema":"https://github.com/citation-style-language/schema/raw/master/csl-citation.json"} </w:instrText>
      </w:r>
      <w:r w:rsidR="00EA5EFD">
        <w:rPr>
          <w:rFonts w:cstheme="minorHAnsi"/>
          <w:color w:val="000000" w:themeColor="text1"/>
          <w:vertAlign w:val="superscript"/>
        </w:rPr>
        <w:fldChar w:fldCharType="separate"/>
      </w:r>
      <w:r w:rsidR="00EA5EFD" w:rsidRPr="00EA5EFD">
        <w:rPr>
          <w:rFonts w:ascii="Calibri" w:hAnsi="Calibri" w:cs="Calibri"/>
          <w:szCs w:val="24"/>
          <w:vertAlign w:val="superscript"/>
        </w:rPr>
        <w:t>1,2</w:t>
      </w:r>
      <w:r w:rsidR="00EA5EFD">
        <w:rPr>
          <w:rFonts w:cstheme="minorHAnsi"/>
          <w:color w:val="000000" w:themeColor="text1"/>
          <w:vertAlign w:val="superscript"/>
        </w:rPr>
        <w:fldChar w:fldCharType="end"/>
      </w:r>
      <w:r w:rsidR="00786751">
        <w:t xml:space="preserve"> </w:t>
      </w:r>
      <w:r w:rsidR="00581B05">
        <w:t>Māori</w:t>
      </w:r>
      <w:r w:rsidR="00DC63B4">
        <w:t xml:space="preserve"> should be considered a high risk group requiring targeted care.</w:t>
      </w:r>
      <w:r w:rsidR="00DC63B4">
        <w:fldChar w:fldCharType="begin"/>
      </w:r>
      <w:r w:rsidR="00DC63B4">
        <w:instrText xml:space="preserve"> ADDIN ZOTERO_ITEM CSL_CITATION {"citationID":"cP0ruR2s","properties":{"formattedCitation":"\\super 1\\nosupersub{}","plainCitation":"1","noteIndex":0},"citationItems":[{"id":1007,"uris":["http://zotero.org/users/6824747/items/VUWQMMBY"],"itemData":{"id":1007,"type":"article-journal","abstract":"The purpose of the Asthma and Respiratory Foundation of New Zealand’s COPD Guidelines: Quick Reference Guide is to provide simple, practical, evidence-based recommendations for the diagnosis, assessment, and management of chronic obstructive pulmonary disease (COPD) in clinical practice. The intended users are health professionals responsible for delivering acute and chronic COPD care in community and hospital settings, and those responsible for the training of such health professionals.","issue":"1530","language":"en","source":"Zotero","title":"New Zealand COPD Guidelines: Quick Reference Guide","volume":"134","author":[{"family":"Hancox","given":"Robert J"},{"family":"Jones","given":"Stuart"},{"family":"Baggott","given":"Christina"},{"family":"Chen","given":"David"},{"family":"Corna","given":"Nicola"},{"family":"Davies","given":"Cheryl"},{"family":"Fingleton","given":"James"},{"family":"Hardy","given":"Jo"},{"family":"Hussain","given":"Syed"},{"family":"Poot","given":"Betty"},{"family":"Reid","given":"Jim"},{"family":"Travers","given":"Justin"},{"family":"Turner","given":"Joanna"},{"family":"Young","given":"Robert"}],"issued":{"date-parts":[["2021"]]}}}],"schema":"https://github.com/citation-style-language/schema/raw/master/csl-citation.json"} </w:instrText>
      </w:r>
      <w:r w:rsidR="00DC63B4">
        <w:fldChar w:fldCharType="separate"/>
      </w:r>
      <w:r w:rsidR="00DC63B4" w:rsidRPr="00DC63B4">
        <w:rPr>
          <w:rFonts w:ascii="Calibri" w:hAnsi="Calibri" w:cs="Calibri"/>
          <w:szCs w:val="24"/>
          <w:vertAlign w:val="superscript"/>
        </w:rPr>
        <w:t>1</w:t>
      </w:r>
      <w:r w:rsidR="00DC63B4">
        <w:fldChar w:fldCharType="end"/>
      </w:r>
      <w:r w:rsidR="00DC63B4">
        <w:t xml:space="preserve"> </w:t>
      </w:r>
    </w:p>
    <w:p w14:paraId="4B76CF8A" w14:textId="440DFB58" w:rsidR="00DC63B4" w:rsidRDefault="00DC63B4" w:rsidP="00CA3D38">
      <w:pPr>
        <w:spacing w:after="0"/>
        <w:jc w:val="both"/>
      </w:pPr>
    </w:p>
    <w:p w14:paraId="47BB7D03" w14:textId="2A2A6634" w:rsidR="00365D77" w:rsidRPr="00786751" w:rsidRDefault="000B70E6" w:rsidP="00CA3D38">
      <w:pPr>
        <w:spacing w:after="0"/>
        <w:jc w:val="both"/>
      </w:pPr>
      <w:r w:rsidRPr="00CD6031">
        <w:rPr>
          <w:rFonts w:cstheme="minorHAnsi"/>
        </w:rPr>
        <w:t>Non-pharmacolog</w:t>
      </w:r>
      <w:r w:rsidR="00B90AF1" w:rsidRPr="00CD6031">
        <w:rPr>
          <w:rFonts w:cstheme="minorHAnsi"/>
        </w:rPr>
        <w:t>ical interventions</w:t>
      </w:r>
      <w:r w:rsidR="007667DB">
        <w:rPr>
          <w:rFonts w:cstheme="minorHAnsi"/>
        </w:rPr>
        <w:t>, such as smoking cessation and promoting physical activity</w:t>
      </w:r>
      <w:r w:rsidR="00B90AF1" w:rsidRPr="00CD6031">
        <w:rPr>
          <w:rFonts w:cstheme="minorHAnsi"/>
        </w:rPr>
        <w:t xml:space="preserve"> are still</w:t>
      </w:r>
      <w:r w:rsidR="0009738C" w:rsidRPr="00CD6031">
        <w:rPr>
          <w:rFonts w:cstheme="minorHAnsi"/>
        </w:rPr>
        <w:t xml:space="preserve"> the primary intervention </w:t>
      </w:r>
      <w:r w:rsidRPr="00CD6031">
        <w:rPr>
          <w:rFonts w:cstheme="minorHAnsi"/>
        </w:rPr>
        <w:t>in COPD management</w:t>
      </w:r>
      <w:r w:rsidR="003F6AA8" w:rsidRPr="00CD6031">
        <w:rPr>
          <w:rFonts w:cstheme="minorHAnsi"/>
        </w:rPr>
        <w:t>.</w:t>
      </w:r>
      <w:r w:rsidR="00365D77">
        <w:rPr>
          <w:rFonts w:cstheme="minorHAnsi"/>
        </w:rPr>
        <w:t xml:space="preserve"> </w:t>
      </w:r>
      <w:r w:rsidR="007A7624">
        <w:rPr>
          <w:rFonts w:cstheme="minorHAnsi"/>
        </w:rPr>
        <w:t xml:space="preserve">Pulmonary rehabilitation </w:t>
      </w:r>
      <w:r w:rsidR="000348DC">
        <w:rPr>
          <w:rFonts w:cstheme="minorHAnsi"/>
        </w:rPr>
        <w:t>should be offered to all patients with COPD and is</w:t>
      </w:r>
      <w:r w:rsidR="007A7624">
        <w:rPr>
          <w:rFonts w:cstheme="minorHAnsi"/>
        </w:rPr>
        <w:t xml:space="preserve"> </w:t>
      </w:r>
      <w:r w:rsidR="00B36F5A">
        <w:rPr>
          <w:rFonts w:cstheme="minorHAnsi"/>
        </w:rPr>
        <w:t>considered essential</w:t>
      </w:r>
      <w:r w:rsidR="006C681A">
        <w:rPr>
          <w:rFonts w:cstheme="minorHAnsi"/>
        </w:rPr>
        <w:t xml:space="preserve"> for</w:t>
      </w:r>
      <w:r w:rsidR="00B36F5A">
        <w:rPr>
          <w:rFonts w:cstheme="minorHAnsi"/>
        </w:rPr>
        <w:t xml:space="preserve"> </w:t>
      </w:r>
      <w:r w:rsidR="00312E64">
        <w:rPr>
          <w:rFonts w:cstheme="minorHAnsi"/>
        </w:rPr>
        <w:t>symptomatic patients and those with frequent exacerbations.</w:t>
      </w:r>
      <w:r w:rsidR="00156229">
        <w:rPr>
          <w:rFonts w:cstheme="minorHAnsi"/>
        </w:rPr>
        <w:fldChar w:fldCharType="begin"/>
      </w:r>
      <w:r w:rsidR="004755F7">
        <w:rPr>
          <w:rFonts w:cstheme="minorHAnsi"/>
        </w:rPr>
        <w:instrText xml:space="preserve"> ADDIN ZOTERO_ITEM CSL_CITATION {"citationID":"aLCMVwBT","properties":{"formattedCitation":"\\super 1,3\\nosupersub{}","plainCitation":"1,3","noteIndex":0},"citationItems":[{"id":1007,"uris":["http://zotero.org/users/6824747/items/VUWQMMBY"],"itemData":{"id":1007,"type":"article-journal","abstract":"The purpose of the Asthma and Respiratory Foundation of New Zealand’s COPD Guidelines: Quick Reference Guide is to provide simple, practical, evidence-based recommendations for the diagnosis, assessment, and management of chronic obstructive pulmonary disease (COPD) in clinical practice. The intended users are health professionals responsible for delivering acute and chronic COPD care in community and hospital settings, and those responsible for the training of such health professionals.","issue":"1530","language":"en","source":"Zotero","title":"New Zealand COPD Guidelines: Quick Reference Guide","volume":"134","author":[{"family":"Hancox","given":"Robert J"},{"family":"Jones","given":"Stuart"},{"family":"Baggott","given":"Christina"},{"family":"Chen","given":"David"},{"family":"Corna","given":"Nicola"},{"family":"Davies","given":"Cheryl"},{"family":"Fingleton","given":"James"},{"family":"Hardy","given":"Jo"},{"family":"Hussain","given":"Syed"},{"family":"Poot","given":"Betty"},{"family":"Reid","given":"Jim"},{"family":"Travers","given":"Justin"},{"family":"Turner","given":"Joanna"},{"family":"Young","given":"Robert"}],"issued":{"date-parts":[["2021"]]}}},{"id":2018,"uris":["http://zotero.org/users/6824747/items/AFIT8RV8"],"itemData":{"id":2018,"type":"document","title":"GLOBAL INITIATIVE FOR  CHRONIC OBSTRUCTIVE LUNG  DISEASE 2023 REPORT","URL":"https://goldcopd.org/2023-gold-report-2/","author":[{"literal":"Global Initiative for Chronic Obstructive Lung Disease"}],"issued":{"date-parts":[["2023"]]}}}],"schema":"https://github.com/citation-style-language/schema/raw/master/csl-citation.json"} </w:instrText>
      </w:r>
      <w:r w:rsidR="00156229">
        <w:rPr>
          <w:rFonts w:cstheme="minorHAnsi"/>
        </w:rPr>
        <w:fldChar w:fldCharType="separate"/>
      </w:r>
      <w:r w:rsidR="004755F7" w:rsidRPr="004755F7">
        <w:rPr>
          <w:rFonts w:ascii="Calibri" w:hAnsi="Calibri" w:cs="Calibri"/>
          <w:szCs w:val="24"/>
          <w:vertAlign w:val="superscript"/>
        </w:rPr>
        <w:t>1,3</w:t>
      </w:r>
      <w:r w:rsidR="00156229">
        <w:rPr>
          <w:rFonts w:cstheme="minorHAnsi"/>
        </w:rPr>
        <w:fldChar w:fldCharType="end"/>
      </w:r>
      <w:r w:rsidR="006912DA">
        <w:rPr>
          <w:rFonts w:cstheme="minorHAnsi"/>
        </w:rPr>
        <w:t xml:space="preserve"> </w:t>
      </w:r>
    </w:p>
    <w:p w14:paraId="5E1A13EB" w14:textId="7E3DFE1E" w:rsidR="00876255" w:rsidRDefault="00876255" w:rsidP="00CA3D38">
      <w:pPr>
        <w:spacing w:after="0"/>
        <w:jc w:val="both"/>
        <w:rPr>
          <w:rFonts w:cstheme="minorHAnsi"/>
        </w:rPr>
      </w:pPr>
    </w:p>
    <w:p w14:paraId="1B3F27C3" w14:textId="481D1953" w:rsidR="008E5057" w:rsidRDefault="008B02C9" w:rsidP="00CA3D38">
      <w:pPr>
        <w:spacing w:after="0"/>
        <w:jc w:val="both"/>
        <w:rPr>
          <w:rFonts w:cstheme="minorHAnsi"/>
        </w:rPr>
      </w:pPr>
      <w:r>
        <w:rPr>
          <w:rFonts w:cstheme="minorHAnsi"/>
        </w:rPr>
        <w:t xml:space="preserve">The Global Initiative for Chronic Obstructive Lung Disease (GOLD) </w:t>
      </w:r>
      <w:r w:rsidR="00281573">
        <w:rPr>
          <w:rFonts w:cstheme="minorHAnsi"/>
        </w:rPr>
        <w:t xml:space="preserve">proposes tailored </w:t>
      </w:r>
      <w:r w:rsidR="004105B1">
        <w:rPr>
          <w:rFonts w:cstheme="minorHAnsi"/>
        </w:rPr>
        <w:t xml:space="preserve">pharmacological treatment </w:t>
      </w:r>
      <w:r w:rsidR="009E58EF">
        <w:rPr>
          <w:rFonts w:cstheme="minorHAnsi"/>
        </w:rPr>
        <w:t xml:space="preserve">dictated </w:t>
      </w:r>
      <w:r w:rsidR="00742B04">
        <w:rPr>
          <w:rFonts w:cstheme="minorHAnsi"/>
        </w:rPr>
        <w:t>by a</w:t>
      </w:r>
      <w:r w:rsidR="004105B1">
        <w:rPr>
          <w:rFonts w:cstheme="minorHAnsi"/>
        </w:rPr>
        <w:t xml:space="preserve"> patient’s GOLD </w:t>
      </w:r>
      <w:r w:rsidR="004105B1" w:rsidRPr="00BA21E6">
        <w:rPr>
          <w:rFonts w:cstheme="minorHAnsi"/>
        </w:rPr>
        <w:t>group</w:t>
      </w:r>
      <w:r w:rsidR="00C413BC" w:rsidRPr="00BA21E6">
        <w:rPr>
          <w:rFonts w:cstheme="minorHAnsi"/>
        </w:rPr>
        <w:t xml:space="preserve"> </w:t>
      </w:r>
      <w:r w:rsidR="00CF7D1E" w:rsidRPr="00BA21E6">
        <w:rPr>
          <w:rFonts w:cstheme="minorHAnsi"/>
        </w:rPr>
        <w:t>(</w:t>
      </w:r>
      <w:r w:rsidR="00C62C7E" w:rsidRPr="00BA21E6">
        <w:rPr>
          <w:rFonts w:cstheme="minorHAnsi"/>
        </w:rPr>
        <w:t xml:space="preserve">based </w:t>
      </w:r>
      <w:r w:rsidR="00C413BC" w:rsidRPr="00BA21E6">
        <w:rPr>
          <w:rFonts w:cstheme="minorHAnsi"/>
        </w:rPr>
        <w:t>on the level of symptoms and risk of exacerbations</w:t>
      </w:r>
      <w:r w:rsidR="00CF7D1E" w:rsidRPr="00BA21E6">
        <w:rPr>
          <w:rFonts w:cstheme="minorHAnsi"/>
        </w:rPr>
        <w:t>)</w:t>
      </w:r>
      <w:r w:rsidR="00C413BC" w:rsidRPr="00BA21E6">
        <w:rPr>
          <w:rFonts w:cstheme="minorHAnsi"/>
        </w:rPr>
        <w:t>.</w:t>
      </w:r>
      <w:r w:rsidR="00553465" w:rsidRPr="00BA21E6">
        <w:rPr>
          <w:rFonts w:cstheme="minorHAnsi"/>
        </w:rPr>
        <w:t xml:space="preserve"> </w:t>
      </w:r>
      <w:r w:rsidR="00553465">
        <w:rPr>
          <w:rFonts w:cstheme="minorHAnsi"/>
        </w:rPr>
        <w:t xml:space="preserve">There </w:t>
      </w:r>
      <w:r w:rsidR="00F6620A">
        <w:rPr>
          <w:rFonts w:cstheme="minorHAnsi"/>
        </w:rPr>
        <w:t>were</w:t>
      </w:r>
      <w:r w:rsidR="00553465">
        <w:rPr>
          <w:rFonts w:cstheme="minorHAnsi"/>
        </w:rPr>
        <w:t xml:space="preserve"> several changes to the GOLD recommendations in the 202</w:t>
      </w:r>
      <w:r w:rsidR="00F6620A">
        <w:rPr>
          <w:rFonts w:cstheme="minorHAnsi"/>
        </w:rPr>
        <w:t>3</w:t>
      </w:r>
      <w:r w:rsidR="00373CC3">
        <w:rPr>
          <w:rFonts w:cstheme="minorHAnsi"/>
        </w:rPr>
        <w:t xml:space="preserve"> and 2024</w:t>
      </w:r>
      <w:r w:rsidR="00553465">
        <w:rPr>
          <w:rFonts w:cstheme="minorHAnsi"/>
        </w:rPr>
        <w:t xml:space="preserve"> update</w:t>
      </w:r>
      <w:r w:rsidR="008913AE">
        <w:rPr>
          <w:rFonts w:cstheme="minorHAnsi"/>
        </w:rPr>
        <w:t xml:space="preserve">. </w:t>
      </w:r>
    </w:p>
    <w:p w14:paraId="50CD63D0" w14:textId="77777777" w:rsidR="008E5057" w:rsidRDefault="008E5057" w:rsidP="00CA3D38">
      <w:pPr>
        <w:spacing w:after="0"/>
        <w:jc w:val="both"/>
        <w:rPr>
          <w:rFonts w:cstheme="minorHAnsi"/>
        </w:rPr>
      </w:pPr>
    </w:p>
    <w:p w14:paraId="4FA492B0" w14:textId="77A3CD76" w:rsidR="00055EDB" w:rsidRDefault="000F2219" w:rsidP="00CA3D38">
      <w:pPr>
        <w:pStyle w:val="bodytext"/>
        <w:spacing w:before="0" w:beforeAutospacing="0" w:after="0" w:afterAutospacing="0"/>
        <w:jc w:val="both"/>
        <w:rPr>
          <w:rFonts w:asciiTheme="minorHAnsi" w:hAnsiTheme="minorHAnsi" w:cstheme="minorHAnsi"/>
          <w:color w:val="212121"/>
          <w:sz w:val="22"/>
          <w:szCs w:val="22"/>
        </w:rPr>
      </w:pPr>
      <w:r>
        <w:rPr>
          <w:rFonts w:asciiTheme="minorHAnsi" w:hAnsiTheme="minorHAnsi" w:cstheme="minorHAnsi"/>
          <w:sz w:val="22"/>
          <w:szCs w:val="22"/>
        </w:rPr>
        <w:t xml:space="preserve">Inhaled therapy </w:t>
      </w:r>
      <w:r w:rsidR="0080619D">
        <w:rPr>
          <w:rFonts w:asciiTheme="minorHAnsi" w:hAnsiTheme="minorHAnsi" w:cstheme="minorHAnsi"/>
          <w:sz w:val="22"/>
          <w:szCs w:val="22"/>
        </w:rPr>
        <w:t>options include Long Acting Beta</w:t>
      </w:r>
      <w:r w:rsidR="007468BB">
        <w:rPr>
          <w:rFonts w:asciiTheme="minorHAnsi" w:hAnsiTheme="minorHAnsi" w:cstheme="minorHAnsi"/>
          <w:sz w:val="22"/>
          <w:szCs w:val="22"/>
          <w:vertAlign w:val="subscript"/>
        </w:rPr>
        <w:t>2</w:t>
      </w:r>
      <w:r w:rsidR="0080619D">
        <w:rPr>
          <w:rFonts w:asciiTheme="minorHAnsi" w:hAnsiTheme="minorHAnsi" w:cstheme="minorHAnsi"/>
          <w:sz w:val="22"/>
          <w:szCs w:val="22"/>
        </w:rPr>
        <w:t xml:space="preserve"> Agonists (LA</w:t>
      </w:r>
      <w:r w:rsidR="00785BA3">
        <w:rPr>
          <w:rFonts w:asciiTheme="minorHAnsi" w:hAnsiTheme="minorHAnsi" w:cstheme="minorHAnsi"/>
          <w:sz w:val="22"/>
          <w:szCs w:val="22"/>
        </w:rPr>
        <w:t>B</w:t>
      </w:r>
      <w:r w:rsidR="0080619D">
        <w:rPr>
          <w:rFonts w:asciiTheme="minorHAnsi" w:hAnsiTheme="minorHAnsi" w:cstheme="minorHAnsi"/>
          <w:sz w:val="22"/>
          <w:szCs w:val="22"/>
        </w:rPr>
        <w:t>A)</w:t>
      </w:r>
      <w:r w:rsidR="00785BA3">
        <w:rPr>
          <w:rFonts w:asciiTheme="minorHAnsi" w:hAnsiTheme="minorHAnsi" w:cstheme="minorHAnsi"/>
          <w:sz w:val="22"/>
          <w:szCs w:val="22"/>
        </w:rPr>
        <w:t>, Long Acting Muscarinic Antagonists (LAMA) and Inhaled</w:t>
      </w:r>
      <w:r w:rsidR="007468BB">
        <w:rPr>
          <w:rFonts w:asciiTheme="minorHAnsi" w:hAnsiTheme="minorHAnsi" w:cstheme="minorHAnsi"/>
          <w:sz w:val="22"/>
          <w:szCs w:val="22"/>
        </w:rPr>
        <w:t xml:space="preserve"> Corticosteroids (ICS). </w:t>
      </w:r>
      <w:r w:rsidR="00785BA3">
        <w:rPr>
          <w:rFonts w:asciiTheme="minorHAnsi" w:hAnsiTheme="minorHAnsi" w:cstheme="minorHAnsi"/>
          <w:sz w:val="22"/>
          <w:szCs w:val="22"/>
        </w:rPr>
        <w:t xml:space="preserve"> </w:t>
      </w:r>
      <w:r w:rsidR="0020103E" w:rsidRPr="00F8703E">
        <w:rPr>
          <w:rFonts w:asciiTheme="minorHAnsi" w:hAnsiTheme="minorHAnsi" w:cstheme="minorHAnsi"/>
          <w:sz w:val="22"/>
          <w:szCs w:val="22"/>
        </w:rPr>
        <w:t xml:space="preserve">This year a new </w:t>
      </w:r>
      <w:r w:rsidR="00676C49" w:rsidRPr="00F8703E">
        <w:rPr>
          <w:rFonts w:asciiTheme="minorHAnsi" w:hAnsiTheme="minorHAnsi" w:cstheme="minorHAnsi"/>
          <w:sz w:val="22"/>
          <w:szCs w:val="22"/>
        </w:rPr>
        <w:t>ICS</w:t>
      </w:r>
      <w:r w:rsidR="00FF44D8">
        <w:rPr>
          <w:rFonts w:asciiTheme="minorHAnsi" w:hAnsiTheme="minorHAnsi" w:cstheme="minorHAnsi"/>
          <w:sz w:val="22"/>
          <w:szCs w:val="22"/>
        </w:rPr>
        <w:t>/</w:t>
      </w:r>
      <w:r w:rsidR="0020103E" w:rsidRPr="00F8703E">
        <w:rPr>
          <w:rFonts w:asciiTheme="minorHAnsi" w:hAnsiTheme="minorHAnsi" w:cstheme="minorHAnsi"/>
          <w:sz w:val="22"/>
          <w:szCs w:val="22"/>
        </w:rPr>
        <w:t>LAMA/LABA</w:t>
      </w:r>
      <w:r w:rsidR="00125FF2">
        <w:rPr>
          <w:rFonts w:asciiTheme="minorHAnsi" w:hAnsiTheme="minorHAnsi" w:cstheme="minorHAnsi"/>
          <w:sz w:val="22"/>
          <w:szCs w:val="22"/>
        </w:rPr>
        <w:t xml:space="preserve"> </w:t>
      </w:r>
      <w:r w:rsidR="0020103E" w:rsidRPr="00F8703E">
        <w:rPr>
          <w:rFonts w:asciiTheme="minorHAnsi" w:hAnsiTheme="minorHAnsi" w:cstheme="minorHAnsi"/>
          <w:sz w:val="22"/>
          <w:szCs w:val="22"/>
        </w:rPr>
        <w:t xml:space="preserve">combination product has been released in New Zealand. </w:t>
      </w:r>
      <w:r w:rsidR="0020103E" w:rsidRPr="00F8703E">
        <w:rPr>
          <w:rFonts w:asciiTheme="minorHAnsi" w:hAnsiTheme="minorHAnsi" w:cstheme="minorHAnsi"/>
          <w:color w:val="212121"/>
          <w:sz w:val="22"/>
          <w:szCs w:val="22"/>
        </w:rPr>
        <w:t>Fluticasone furoate with umeclidinium and vilanterol</w:t>
      </w:r>
      <w:r w:rsidR="00BA436D">
        <w:rPr>
          <w:rFonts w:asciiTheme="minorHAnsi" w:hAnsiTheme="minorHAnsi" w:cstheme="minorHAnsi"/>
          <w:color w:val="212121"/>
          <w:sz w:val="22"/>
          <w:szCs w:val="22"/>
        </w:rPr>
        <w:t xml:space="preserve">, </w:t>
      </w:r>
      <w:hyperlink r:id="rId11" w:history="1">
        <w:r w:rsidR="0020103E" w:rsidRPr="00384EB5">
          <w:rPr>
            <w:rStyle w:val="Hyperlink"/>
            <w:rFonts w:asciiTheme="minorHAnsi" w:hAnsiTheme="minorHAnsi" w:cstheme="minorHAnsi"/>
            <w:sz w:val="22"/>
            <w:szCs w:val="22"/>
          </w:rPr>
          <w:t>Trelegy Ellipta</w:t>
        </w:r>
      </w:hyperlink>
      <w:r w:rsidR="000D7C51">
        <w:rPr>
          <w:rFonts w:asciiTheme="minorHAnsi" w:hAnsiTheme="minorHAnsi" w:cstheme="minorHAnsi"/>
          <w:color w:val="212121"/>
          <w:sz w:val="22"/>
          <w:szCs w:val="22"/>
        </w:rPr>
        <w:t>®</w:t>
      </w:r>
      <w:r w:rsidR="00BA436D">
        <w:rPr>
          <w:rFonts w:asciiTheme="minorHAnsi" w:hAnsiTheme="minorHAnsi" w:cstheme="minorHAnsi"/>
          <w:color w:val="212121"/>
          <w:sz w:val="22"/>
          <w:szCs w:val="22"/>
        </w:rPr>
        <w:t>,</w:t>
      </w:r>
      <w:r w:rsidR="000D7C51">
        <w:rPr>
          <w:rFonts w:asciiTheme="minorHAnsi" w:hAnsiTheme="minorHAnsi" w:cstheme="minorHAnsi"/>
          <w:color w:val="212121"/>
          <w:sz w:val="22"/>
          <w:szCs w:val="22"/>
        </w:rPr>
        <w:t xml:space="preserve"> </w:t>
      </w:r>
      <w:r w:rsidR="0020103E" w:rsidRPr="00F8703E">
        <w:rPr>
          <w:rFonts w:asciiTheme="minorHAnsi" w:hAnsiTheme="minorHAnsi" w:cstheme="minorHAnsi"/>
          <w:color w:val="212121"/>
          <w:sz w:val="22"/>
          <w:szCs w:val="22"/>
        </w:rPr>
        <w:t xml:space="preserve">is funded for COPD </w:t>
      </w:r>
      <w:r w:rsidR="00F8703E" w:rsidRPr="00F8703E">
        <w:rPr>
          <w:rFonts w:asciiTheme="minorHAnsi" w:hAnsiTheme="minorHAnsi" w:cstheme="minorHAnsi"/>
          <w:color w:val="212121"/>
          <w:sz w:val="22"/>
          <w:szCs w:val="22"/>
        </w:rPr>
        <w:t xml:space="preserve">maintenance treatment. </w:t>
      </w:r>
    </w:p>
    <w:p w14:paraId="6DBF9C0D" w14:textId="77777777" w:rsidR="005761AD" w:rsidRDefault="005761AD" w:rsidP="00CA3D38">
      <w:pPr>
        <w:pStyle w:val="bodytext"/>
        <w:spacing w:before="0" w:beforeAutospacing="0" w:after="0" w:afterAutospacing="0"/>
        <w:jc w:val="both"/>
        <w:rPr>
          <w:rFonts w:asciiTheme="minorHAnsi" w:hAnsiTheme="minorHAnsi" w:cstheme="minorHAnsi"/>
          <w:color w:val="212121"/>
          <w:sz w:val="22"/>
          <w:szCs w:val="22"/>
        </w:rPr>
      </w:pPr>
    </w:p>
    <w:p w14:paraId="2D1F1C29" w14:textId="1F61558D" w:rsidR="005761AD" w:rsidRPr="00055EDB" w:rsidRDefault="005761AD" w:rsidP="00CA3D38">
      <w:pPr>
        <w:pStyle w:val="bodytext"/>
        <w:spacing w:before="0" w:beforeAutospacing="0" w:after="0" w:afterAutospacing="0"/>
        <w:jc w:val="both"/>
        <w:rPr>
          <w:rFonts w:asciiTheme="minorHAnsi" w:hAnsiTheme="minorHAnsi" w:cstheme="minorHAnsi"/>
          <w:color w:val="212121"/>
          <w:sz w:val="22"/>
          <w:szCs w:val="22"/>
        </w:rPr>
      </w:pPr>
      <w:r>
        <w:rPr>
          <w:rFonts w:asciiTheme="minorHAnsi" w:hAnsiTheme="minorHAnsi" w:cstheme="minorHAnsi"/>
          <w:color w:val="212121"/>
          <w:sz w:val="22"/>
          <w:szCs w:val="22"/>
        </w:rPr>
        <w:t>Blood eosinophil count</w:t>
      </w:r>
      <w:r w:rsidR="00D836AF">
        <w:rPr>
          <w:rFonts w:asciiTheme="minorHAnsi" w:hAnsiTheme="minorHAnsi" w:cstheme="minorHAnsi"/>
          <w:color w:val="212121"/>
          <w:sz w:val="22"/>
          <w:szCs w:val="22"/>
        </w:rPr>
        <w:t xml:space="preserve"> has a continuous relationship with the </w:t>
      </w:r>
      <w:r w:rsidR="00913388">
        <w:rPr>
          <w:rFonts w:asciiTheme="minorHAnsi" w:hAnsiTheme="minorHAnsi" w:cstheme="minorHAnsi"/>
          <w:color w:val="212121"/>
          <w:sz w:val="22"/>
          <w:szCs w:val="22"/>
        </w:rPr>
        <w:t>beneficial effect</w:t>
      </w:r>
      <w:r w:rsidR="00A92F7B">
        <w:rPr>
          <w:rFonts w:asciiTheme="minorHAnsi" w:hAnsiTheme="minorHAnsi" w:cstheme="minorHAnsi"/>
          <w:color w:val="212121"/>
          <w:sz w:val="22"/>
          <w:szCs w:val="22"/>
        </w:rPr>
        <w:t>s</w:t>
      </w:r>
      <w:r w:rsidR="00913388">
        <w:rPr>
          <w:rFonts w:asciiTheme="minorHAnsi" w:hAnsiTheme="minorHAnsi" w:cstheme="minorHAnsi"/>
          <w:color w:val="212121"/>
          <w:sz w:val="22"/>
          <w:szCs w:val="22"/>
        </w:rPr>
        <w:t xml:space="preserve"> of ICS. Patient</w:t>
      </w:r>
      <w:r w:rsidR="00327934">
        <w:rPr>
          <w:rFonts w:asciiTheme="minorHAnsi" w:hAnsiTheme="minorHAnsi" w:cstheme="minorHAnsi"/>
          <w:color w:val="212121"/>
          <w:sz w:val="22"/>
          <w:szCs w:val="22"/>
        </w:rPr>
        <w:t>s</w:t>
      </w:r>
      <w:r w:rsidR="00913388">
        <w:rPr>
          <w:rFonts w:asciiTheme="minorHAnsi" w:hAnsiTheme="minorHAnsi" w:cstheme="minorHAnsi"/>
          <w:color w:val="212121"/>
          <w:sz w:val="22"/>
          <w:szCs w:val="22"/>
        </w:rPr>
        <w:t xml:space="preserve"> with an eosinophil </w:t>
      </w:r>
      <w:r w:rsidR="00913388" w:rsidRPr="00913388">
        <w:rPr>
          <w:rFonts w:asciiTheme="minorHAnsi" w:hAnsiTheme="minorHAnsi" w:cstheme="minorHAnsi"/>
          <w:color w:val="212121"/>
          <w:sz w:val="22"/>
          <w:szCs w:val="22"/>
        </w:rPr>
        <w:t xml:space="preserve">count of </w:t>
      </w:r>
      <w:r w:rsidR="00913388">
        <w:rPr>
          <w:rFonts w:asciiTheme="minorHAnsi" w:hAnsiTheme="minorHAnsi" w:cstheme="minorHAnsi"/>
          <w:color w:val="212121"/>
          <w:sz w:val="22"/>
          <w:szCs w:val="22"/>
        </w:rPr>
        <w:t>greater than</w:t>
      </w:r>
      <w:r w:rsidRPr="00913388">
        <w:rPr>
          <w:rFonts w:asciiTheme="minorHAnsi" w:hAnsiTheme="minorHAnsi" w:cstheme="minorHAnsi"/>
          <w:color w:val="212121"/>
          <w:sz w:val="22"/>
          <w:szCs w:val="22"/>
        </w:rPr>
        <w:t xml:space="preserve"> </w:t>
      </w:r>
      <w:r w:rsidR="00913388" w:rsidRPr="00913388">
        <w:rPr>
          <w:rFonts w:asciiTheme="minorHAnsi" w:hAnsiTheme="minorHAnsi" w:cstheme="minorHAnsi"/>
          <w:color w:val="242424"/>
          <w:sz w:val="22"/>
          <w:szCs w:val="22"/>
          <w:shd w:val="clear" w:color="auto" w:fill="FFFFFF"/>
        </w:rPr>
        <w:t>0.3X10</w:t>
      </w:r>
      <w:r w:rsidR="00913388" w:rsidRPr="00913388">
        <w:rPr>
          <w:rFonts w:asciiTheme="minorHAnsi" w:hAnsiTheme="minorHAnsi" w:cstheme="minorHAnsi"/>
          <w:color w:val="242424"/>
          <w:sz w:val="22"/>
          <w:szCs w:val="22"/>
          <w:bdr w:val="none" w:sz="0" w:space="0" w:color="auto" w:frame="1"/>
          <w:shd w:val="clear" w:color="auto" w:fill="FFFFFF"/>
          <w:vertAlign w:val="superscript"/>
        </w:rPr>
        <w:t>9</w:t>
      </w:r>
      <w:r w:rsidR="00913388" w:rsidRPr="00913388">
        <w:rPr>
          <w:rFonts w:asciiTheme="minorHAnsi" w:hAnsiTheme="minorHAnsi" w:cstheme="minorHAnsi"/>
          <w:sz w:val="22"/>
          <w:szCs w:val="22"/>
        </w:rPr>
        <w:t xml:space="preserve"> cells/L</w:t>
      </w:r>
      <w:r w:rsidR="00704422">
        <w:rPr>
          <w:rFonts w:asciiTheme="minorHAnsi" w:hAnsiTheme="minorHAnsi" w:cstheme="minorHAnsi"/>
          <w:sz w:val="22"/>
          <w:szCs w:val="22"/>
        </w:rPr>
        <w:t xml:space="preserve"> have the greatest likelihood of benefit of ICS. There is little expected benefit </w:t>
      </w:r>
      <w:r w:rsidR="00704422" w:rsidRPr="00704422">
        <w:rPr>
          <w:rFonts w:asciiTheme="minorHAnsi" w:hAnsiTheme="minorHAnsi" w:cstheme="minorHAnsi"/>
          <w:sz w:val="22"/>
          <w:szCs w:val="22"/>
        </w:rPr>
        <w:t xml:space="preserve">below </w:t>
      </w:r>
      <w:r w:rsidR="00704422" w:rsidRPr="00704422">
        <w:rPr>
          <w:rFonts w:asciiTheme="minorHAnsi" w:hAnsiTheme="minorHAnsi" w:cstheme="minorHAnsi"/>
          <w:color w:val="242424"/>
          <w:sz w:val="22"/>
          <w:szCs w:val="22"/>
          <w:shd w:val="clear" w:color="auto" w:fill="FFFFFF"/>
        </w:rPr>
        <w:t>0.1X10</w:t>
      </w:r>
      <w:r w:rsidR="00704422" w:rsidRPr="00704422">
        <w:rPr>
          <w:rFonts w:asciiTheme="minorHAnsi" w:hAnsiTheme="minorHAnsi" w:cstheme="minorHAnsi"/>
          <w:color w:val="242424"/>
          <w:sz w:val="22"/>
          <w:szCs w:val="22"/>
          <w:bdr w:val="none" w:sz="0" w:space="0" w:color="auto" w:frame="1"/>
          <w:shd w:val="clear" w:color="auto" w:fill="FFFFFF"/>
          <w:vertAlign w:val="superscript"/>
        </w:rPr>
        <w:t>9</w:t>
      </w:r>
      <w:r w:rsidR="00704422" w:rsidRPr="00704422">
        <w:rPr>
          <w:rFonts w:asciiTheme="minorHAnsi" w:hAnsiTheme="minorHAnsi" w:cstheme="minorHAnsi"/>
          <w:sz w:val="22"/>
          <w:szCs w:val="22"/>
        </w:rPr>
        <w:t xml:space="preserve"> cells/L</w:t>
      </w:r>
      <w:r w:rsidR="00704422">
        <w:rPr>
          <w:rFonts w:asciiTheme="minorHAnsi" w:hAnsiTheme="minorHAnsi" w:cstheme="minorHAnsi"/>
          <w:sz w:val="22"/>
          <w:szCs w:val="22"/>
        </w:rPr>
        <w:t>.</w:t>
      </w:r>
      <w:r w:rsidR="006C2F2B">
        <w:rPr>
          <w:rFonts w:asciiTheme="minorHAnsi" w:hAnsiTheme="minorHAnsi" w:cstheme="minorHAnsi"/>
          <w:sz w:val="22"/>
          <w:szCs w:val="22"/>
        </w:rPr>
        <w:fldChar w:fldCharType="begin"/>
      </w:r>
      <w:r w:rsidR="006C2F2B">
        <w:rPr>
          <w:rFonts w:asciiTheme="minorHAnsi" w:hAnsiTheme="minorHAnsi" w:cstheme="minorHAnsi"/>
          <w:sz w:val="22"/>
          <w:szCs w:val="22"/>
        </w:rPr>
        <w:instrText xml:space="preserve"> ADDIN ZOTERO_ITEM CSL_CITATION {"citationID":"oTrxT45K","properties":{"formattedCitation":"\\super 4\\nosupersub{}","plainCitation":"4","noteIndex":0},"citationItems":[{"id":1008,"uris":["http://zotero.org/users/6824747/items/N5UARM5I"],"itemData":{"id":1008,"type":"document","title":"Global strategy for Prevention, Diagnosis and Management of COPD: 2024 Report","URL":"https://goldcopd.org/wp-content/uploads/2024/02/GOLD-2024_v1.2-11Jan24_WMV.pdf","author":[{"literal":"Global Initiative for Chronic Obstructive Lung Disease"}]}}],"schema":"https://github.com/citation-style-language/schema/raw/master/csl-citation.json"} </w:instrText>
      </w:r>
      <w:r w:rsidR="006C2F2B">
        <w:rPr>
          <w:rFonts w:asciiTheme="minorHAnsi" w:hAnsiTheme="minorHAnsi" w:cstheme="minorHAnsi"/>
          <w:sz w:val="22"/>
          <w:szCs w:val="22"/>
        </w:rPr>
        <w:fldChar w:fldCharType="separate"/>
      </w:r>
      <w:r w:rsidR="006C2F2B" w:rsidRPr="006C2F2B">
        <w:rPr>
          <w:rFonts w:ascii="Calibri" w:hAnsi="Calibri" w:cs="Calibri"/>
          <w:sz w:val="22"/>
          <w:vertAlign w:val="superscript"/>
        </w:rPr>
        <w:t>4</w:t>
      </w:r>
      <w:r w:rsidR="006C2F2B">
        <w:rPr>
          <w:rFonts w:asciiTheme="minorHAnsi" w:hAnsiTheme="minorHAnsi" w:cstheme="minorHAnsi"/>
          <w:sz w:val="22"/>
          <w:szCs w:val="22"/>
        </w:rPr>
        <w:fldChar w:fldCharType="end"/>
      </w:r>
      <w:r w:rsidR="00704422">
        <w:rPr>
          <w:rFonts w:asciiTheme="minorHAnsi" w:hAnsiTheme="minorHAnsi" w:cstheme="minorHAnsi"/>
          <w:sz w:val="22"/>
          <w:szCs w:val="22"/>
        </w:rPr>
        <w:t xml:space="preserve"> </w:t>
      </w:r>
      <w:r w:rsidR="00485B31">
        <w:rPr>
          <w:rFonts w:asciiTheme="minorHAnsi" w:hAnsiTheme="minorHAnsi" w:cstheme="minorHAnsi"/>
          <w:sz w:val="22"/>
          <w:szCs w:val="22"/>
        </w:rPr>
        <w:t xml:space="preserve">The GOLD recommendations around ICS use considers </w:t>
      </w:r>
      <w:r w:rsidR="005C25CA">
        <w:rPr>
          <w:rFonts w:asciiTheme="minorHAnsi" w:hAnsiTheme="minorHAnsi" w:cstheme="minorHAnsi"/>
          <w:sz w:val="22"/>
          <w:szCs w:val="22"/>
        </w:rPr>
        <w:t>this</w:t>
      </w:r>
      <w:r w:rsidR="00CF7D1E">
        <w:rPr>
          <w:rFonts w:asciiTheme="minorHAnsi" w:hAnsiTheme="minorHAnsi" w:cstheme="minorHAnsi"/>
          <w:color w:val="FF0000"/>
          <w:sz w:val="22"/>
          <w:szCs w:val="22"/>
        </w:rPr>
        <w:t>,</w:t>
      </w:r>
      <w:r w:rsidR="005C25CA">
        <w:rPr>
          <w:rFonts w:asciiTheme="minorHAnsi" w:hAnsiTheme="minorHAnsi" w:cstheme="minorHAnsi"/>
          <w:sz w:val="22"/>
          <w:szCs w:val="22"/>
        </w:rPr>
        <w:t xml:space="preserve"> and</w:t>
      </w:r>
      <w:r w:rsidR="00327934">
        <w:rPr>
          <w:rFonts w:asciiTheme="minorHAnsi" w:hAnsiTheme="minorHAnsi" w:cstheme="minorHAnsi"/>
          <w:sz w:val="22"/>
          <w:szCs w:val="22"/>
        </w:rPr>
        <w:t xml:space="preserve"> is</w:t>
      </w:r>
      <w:r w:rsidR="005C25CA">
        <w:rPr>
          <w:rFonts w:asciiTheme="minorHAnsi" w:hAnsiTheme="minorHAnsi" w:cstheme="minorHAnsi"/>
          <w:sz w:val="22"/>
          <w:szCs w:val="22"/>
        </w:rPr>
        <w:t xml:space="preserve"> explored below. </w:t>
      </w:r>
    </w:p>
    <w:p w14:paraId="2B2800EA" w14:textId="6A11B4DF" w:rsidR="005903B5" w:rsidRDefault="005903B5" w:rsidP="00CA3D38">
      <w:pPr>
        <w:pStyle w:val="Heading2"/>
        <w:spacing w:before="0"/>
        <w:jc w:val="both"/>
      </w:pPr>
    </w:p>
    <w:p w14:paraId="4D161FDD" w14:textId="1FF1A1EA" w:rsidR="00470452" w:rsidRPr="00E426CD" w:rsidRDefault="00470452" w:rsidP="00CA3D38">
      <w:pPr>
        <w:pStyle w:val="Heading2"/>
        <w:spacing w:before="0"/>
        <w:jc w:val="both"/>
      </w:pPr>
      <w:r w:rsidRPr="00E426CD">
        <w:t>GOLD 2023 updates</w:t>
      </w:r>
      <w:r w:rsidR="00DE1C6D" w:rsidRPr="00E426CD">
        <w:t xml:space="preserve"> </w:t>
      </w:r>
    </w:p>
    <w:p w14:paraId="29B618FC" w14:textId="5663D62B" w:rsidR="00CD6031" w:rsidRDefault="00E069F7" w:rsidP="00CA3D38">
      <w:pPr>
        <w:spacing w:after="0"/>
        <w:jc w:val="both"/>
        <w:rPr>
          <w:rFonts w:cstheme="minorHAnsi"/>
        </w:rPr>
      </w:pPr>
      <w:r>
        <w:rPr>
          <w:rFonts w:cstheme="minorHAnsi"/>
        </w:rPr>
        <w:t xml:space="preserve">In the 2023 updated recommendations </w:t>
      </w:r>
      <w:r w:rsidR="0034043C" w:rsidRPr="00BA436D">
        <w:rPr>
          <w:rFonts w:cstheme="minorHAnsi"/>
        </w:rPr>
        <w:t>GOLD groups</w:t>
      </w:r>
      <w:r w:rsidR="0034043C">
        <w:rPr>
          <w:rFonts w:cstheme="minorHAnsi"/>
        </w:rPr>
        <w:t xml:space="preserve"> have been </w:t>
      </w:r>
      <w:r w:rsidR="00B202C6">
        <w:rPr>
          <w:rFonts w:cstheme="minorHAnsi"/>
        </w:rPr>
        <w:t>revised</w:t>
      </w:r>
      <w:r w:rsidR="0034043C">
        <w:rPr>
          <w:rFonts w:cstheme="minorHAnsi"/>
        </w:rPr>
        <w:t xml:space="preserve"> to recognise the clinical relevance of exacerbations </w:t>
      </w:r>
      <w:r w:rsidR="00B202C6">
        <w:rPr>
          <w:rFonts w:cstheme="minorHAnsi"/>
        </w:rPr>
        <w:t>independent of the level of symptoms</w:t>
      </w:r>
      <w:r w:rsidR="00C6688C">
        <w:rPr>
          <w:rFonts w:cstheme="minorHAnsi"/>
        </w:rPr>
        <w:t xml:space="preserve">. </w:t>
      </w:r>
      <w:r w:rsidR="00894719">
        <w:rPr>
          <w:rFonts w:cstheme="minorHAnsi"/>
        </w:rPr>
        <w:t>The former C and D groups are n</w:t>
      </w:r>
      <w:r w:rsidR="00EC4F2D">
        <w:rPr>
          <w:rFonts w:cstheme="minorHAnsi"/>
        </w:rPr>
        <w:t>ow merged into a single group termed E (for exacerbations)</w:t>
      </w:r>
      <w:r w:rsidR="007F58F8">
        <w:rPr>
          <w:rFonts w:cstheme="minorHAnsi"/>
        </w:rPr>
        <w:t>.</w:t>
      </w:r>
      <w:r w:rsidR="007F58F8">
        <w:rPr>
          <w:rFonts w:cstheme="minorHAnsi"/>
        </w:rPr>
        <w:fldChar w:fldCharType="begin"/>
      </w:r>
      <w:r w:rsidR="007F58F8">
        <w:rPr>
          <w:rFonts w:cstheme="minorHAnsi"/>
        </w:rPr>
        <w:instrText xml:space="preserve"> ADDIN ZOTERO_ITEM CSL_CITATION {"citationID":"43kGwmVV","properties":{"formattedCitation":"\\super 3\\nosupersub{}","plainCitation":"3","noteIndex":0},"citationItems":[{"id":2018,"uris":["http://zotero.org/users/6824747/items/AFIT8RV8"],"itemData":{"id":2018,"type":"document","title":"GLOBAL INITIATIVE FOR  CHRONIC OBSTRUCTIVE LUNG  DISEASE 2023 REPORT","URL":"https://goldcopd.org/2023-gold-report-2/","author":[{"literal":"Global Initiative for Chronic Obstructive Lung Disease"}],"issued":{"date-parts":[["2023"]]}}}],"schema":"https://github.com/citation-style-language/schema/raw/master/csl-citation.json"} </w:instrText>
      </w:r>
      <w:r w:rsidR="007F58F8">
        <w:rPr>
          <w:rFonts w:cstheme="minorHAnsi"/>
        </w:rPr>
        <w:fldChar w:fldCharType="separate"/>
      </w:r>
      <w:r w:rsidR="007F58F8" w:rsidRPr="007F58F8">
        <w:rPr>
          <w:rFonts w:ascii="Calibri" w:hAnsi="Calibri" w:cs="Calibri"/>
          <w:szCs w:val="24"/>
          <w:vertAlign w:val="superscript"/>
        </w:rPr>
        <w:t>3</w:t>
      </w:r>
      <w:r w:rsidR="007F58F8">
        <w:rPr>
          <w:rFonts w:cstheme="minorHAnsi"/>
        </w:rPr>
        <w:fldChar w:fldCharType="end"/>
      </w:r>
      <w:r w:rsidR="007F58F8">
        <w:rPr>
          <w:rFonts w:cstheme="minorHAnsi"/>
        </w:rPr>
        <w:t xml:space="preserve"> </w:t>
      </w:r>
    </w:p>
    <w:p w14:paraId="6B438A14" w14:textId="3F1C6CD2" w:rsidR="00CF7D1E" w:rsidRPr="00240AF6" w:rsidRDefault="009451B6" w:rsidP="00CF7D1E">
      <w:pPr>
        <w:pStyle w:val="ListParagraph"/>
        <w:numPr>
          <w:ilvl w:val="0"/>
          <w:numId w:val="36"/>
        </w:numPr>
        <w:spacing w:after="0"/>
        <w:jc w:val="both"/>
        <w:rPr>
          <w:rFonts w:cstheme="minorHAnsi"/>
        </w:rPr>
      </w:pPr>
      <w:r w:rsidRPr="00240AF6">
        <w:rPr>
          <w:rFonts w:cstheme="minorHAnsi"/>
        </w:rPr>
        <w:t xml:space="preserve">Group A patients have had </w:t>
      </w:r>
      <w:r w:rsidR="00DF7CE3" w:rsidRPr="00240AF6">
        <w:rPr>
          <w:rFonts w:cstheme="minorHAnsi"/>
        </w:rPr>
        <w:t xml:space="preserve">no or only one moderate </w:t>
      </w:r>
      <w:r w:rsidR="000F369E" w:rsidRPr="00240AF6">
        <w:rPr>
          <w:rFonts w:cstheme="minorHAnsi"/>
        </w:rPr>
        <w:t>exacerbation</w:t>
      </w:r>
      <w:r w:rsidR="002B074E" w:rsidRPr="00240AF6">
        <w:rPr>
          <w:rFonts w:cstheme="minorHAnsi"/>
        </w:rPr>
        <w:t xml:space="preserve"> and mild symptoms (mMRC</w:t>
      </w:r>
      <w:r w:rsidR="00DD7C41" w:rsidRPr="00240AF6">
        <w:rPr>
          <w:rStyle w:val="FootnoteReference"/>
          <w:rFonts w:cstheme="minorHAnsi"/>
        </w:rPr>
        <w:footnoteReference w:id="2"/>
      </w:r>
      <w:r w:rsidR="009023C7" w:rsidRPr="00240AF6">
        <w:rPr>
          <w:rFonts w:cstheme="minorHAnsi"/>
        </w:rPr>
        <w:t xml:space="preserve"> 0-1 or CAT</w:t>
      </w:r>
      <w:r w:rsidR="00DD7C41" w:rsidRPr="00240AF6">
        <w:rPr>
          <w:rFonts w:cstheme="minorHAnsi"/>
          <w:vertAlign w:val="superscript"/>
        </w:rPr>
        <w:t>1</w:t>
      </w:r>
      <w:r w:rsidR="009023C7" w:rsidRPr="00240AF6">
        <w:rPr>
          <w:rFonts w:cstheme="minorHAnsi"/>
        </w:rPr>
        <w:t xml:space="preserve"> &lt;10)</w:t>
      </w:r>
      <w:r w:rsidR="00CF7D1E" w:rsidRPr="00240AF6">
        <w:rPr>
          <w:rFonts w:cstheme="minorHAnsi"/>
        </w:rPr>
        <w:t xml:space="preserve"> -</w:t>
      </w:r>
      <w:r w:rsidR="009023C7" w:rsidRPr="00240AF6">
        <w:rPr>
          <w:rFonts w:cstheme="minorHAnsi"/>
        </w:rPr>
        <w:t xml:space="preserve"> initiate therapy on a </w:t>
      </w:r>
      <w:r w:rsidR="009A40DE" w:rsidRPr="00240AF6">
        <w:rPr>
          <w:rFonts w:cstheme="minorHAnsi"/>
        </w:rPr>
        <w:t xml:space="preserve">short acting </w:t>
      </w:r>
      <w:r w:rsidR="009023C7" w:rsidRPr="00240AF6">
        <w:rPr>
          <w:rFonts w:cstheme="minorHAnsi"/>
        </w:rPr>
        <w:t xml:space="preserve">bronchodilator. </w:t>
      </w:r>
    </w:p>
    <w:p w14:paraId="57A3ED84" w14:textId="77777777" w:rsidR="00CF7D1E" w:rsidRPr="00240AF6" w:rsidRDefault="006E48E0" w:rsidP="00CF7D1E">
      <w:pPr>
        <w:pStyle w:val="ListParagraph"/>
        <w:numPr>
          <w:ilvl w:val="0"/>
          <w:numId w:val="36"/>
        </w:numPr>
        <w:spacing w:after="0"/>
        <w:jc w:val="both"/>
        <w:rPr>
          <w:rFonts w:cstheme="minorHAnsi"/>
        </w:rPr>
      </w:pPr>
      <w:r w:rsidRPr="00240AF6">
        <w:rPr>
          <w:rFonts w:cstheme="minorHAnsi"/>
        </w:rPr>
        <w:t>Group B patients have had no</w:t>
      </w:r>
      <w:r w:rsidR="00BE3F42" w:rsidRPr="00240AF6">
        <w:rPr>
          <w:rFonts w:cstheme="minorHAnsi"/>
        </w:rPr>
        <w:t>,</w:t>
      </w:r>
      <w:r w:rsidRPr="00240AF6">
        <w:rPr>
          <w:rFonts w:cstheme="minorHAnsi"/>
        </w:rPr>
        <w:t xml:space="preserve"> or only one moderate</w:t>
      </w:r>
      <w:r w:rsidR="00BE3F42" w:rsidRPr="00240AF6">
        <w:rPr>
          <w:rFonts w:cstheme="minorHAnsi"/>
        </w:rPr>
        <w:t>,</w:t>
      </w:r>
      <w:r w:rsidRPr="00240AF6">
        <w:rPr>
          <w:rFonts w:cstheme="minorHAnsi"/>
        </w:rPr>
        <w:t xml:space="preserve"> exacerbation but are more symptomatic (mMRC 2</w:t>
      </w:r>
      <w:r w:rsidRPr="00240AF6">
        <w:rPr>
          <w:rFonts w:cstheme="minorHAnsi"/>
          <w:shd w:val="clear" w:color="auto" w:fill="FFFFFF"/>
        </w:rPr>
        <w:t>≥</w:t>
      </w:r>
      <w:r w:rsidRPr="00240AF6">
        <w:rPr>
          <w:rFonts w:cstheme="minorHAnsi"/>
        </w:rPr>
        <w:t xml:space="preserve"> or CAT </w:t>
      </w:r>
      <w:r w:rsidRPr="00240AF6">
        <w:rPr>
          <w:rFonts w:cstheme="minorHAnsi"/>
          <w:shd w:val="clear" w:color="auto" w:fill="FFFFFF"/>
        </w:rPr>
        <w:t>≥</w:t>
      </w:r>
      <w:r w:rsidRPr="00240AF6">
        <w:rPr>
          <w:rFonts w:cstheme="minorHAnsi"/>
        </w:rPr>
        <w:t xml:space="preserve"> 10).  </w:t>
      </w:r>
    </w:p>
    <w:p w14:paraId="78D5D5AE" w14:textId="61DE160C" w:rsidR="00CF7D1E" w:rsidRPr="00240AF6" w:rsidRDefault="006E48E0" w:rsidP="00CF7D1E">
      <w:pPr>
        <w:pStyle w:val="ListParagraph"/>
        <w:numPr>
          <w:ilvl w:val="0"/>
          <w:numId w:val="36"/>
        </w:numPr>
        <w:spacing w:after="0"/>
        <w:jc w:val="both"/>
        <w:rPr>
          <w:rFonts w:cstheme="minorHAnsi"/>
        </w:rPr>
      </w:pPr>
      <w:r w:rsidRPr="00240AF6">
        <w:rPr>
          <w:rFonts w:cstheme="minorHAnsi"/>
        </w:rPr>
        <w:t>Group E patients are those with</w:t>
      </w:r>
      <w:r w:rsidR="00BE3F42" w:rsidRPr="00240AF6">
        <w:rPr>
          <w:rFonts w:cstheme="minorHAnsi"/>
        </w:rPr>
        <w:t xml:space="preserve"> </w:t>
      </w:r>
      <w:r w:rsidR="00240AF6" w:rsidRPr="00240AF6">
        <w:rPr>
          <w:rFonts w:cstheme="minorHAnsi"/>
        </w:rPr>
        <w:t xml:space="preserve">two </w:t>
      </w:r>
      <w:r w:rsidRPr="00240AF6">
        <w:rPr>
          <w:rFonts w:cstheme="minorHAnsi"/>
        </w:rPr>
        <w:t xml:space="preserve">or more moderate exacerbations </w:t>
      </w:r>
      <w:r w:rsidR="00CF7D1E" w:rsidRPr="00240AF6">
        <w:rPr>
          <w:rFonts w:cstheme="minorHAnsi"/>
        </w:rPr>
        <w:t>OR</w:t>
      </w:r>
      <w:r w:rsidRPr="00240AF6">
        <w:rPr>
          <w:rFonts w:cstheme="minorHAnsi"/>
        </w:rPr>
        <w:t xml:space="preserve"> more than on</w:t>
      </w:r>
      <w:r w:rsidR="00CF7D1E" w:rsidRPr="00240AF6">
        <w:rPr>
          <w:rFonts w:cstheme="minorHAnsi"/>
        </w:rPr>
        <w:t>e</w:t>
      </w:r>
      <w:r w:rsidRPr="00240AF6">
        <w:rPr>
          <w:rFonts w:cstheme="minorHAnsi"/>
        </w:rPr>
        <w:t xml:space="preserve"> exacerbation leading to hospitalisation.</w:t>
      </w:r>
      <w:r w:rsidR="00BE3F42" w:rsidRPr="00240AF6">
        <w:rPr>
          <w:rFonts w:cstheme="minorHAnsi"/>
        </w:rPr>
        <w:t xml:space="preserve"> </w:t>
      </w:r>
    </w:p>
    <w:p w14:paraId="547740C6" w14:textId="55F94FB2" w:rsidR="009451B6" w:rsidRPr="00240AF6" w:rsidRDefault="001B05A3" w:rsidP="00CF7D1E">
      <w:pPr>
        <w:pStyle w:val="ListParagraph"/>
        <w:numPr>
          <w:ilvl w:val="0"/>
          <w:numId w:val="36"/>
        </w:numPr>
        <w:spacing w:after="0"/>
        <w:jc w:val="both"/>
        <w:rPr>
          <w:rFonts w:cstheme="minorHAnsi"/>
        </w:rPr>
      </w:pPr>
      <w:r w:rsidRPr="00240AF6">
        <w:rPr>
          <w:rFonts w:cstheme="minorHAnsi"/>
        </w:rPr>
        <w:t>Group B and E patients</w:t>
      </w:r>
      <w:r w:rsidR="00CF7D1E" w:rsidRPr="00240AF6">
        <w:rPr>
          <w:rFonts w:cstheme="minorHAnsi"/>
        </w:rPr>
        <w:t xml:space="preserve"> -</w:t>
      </w:r>
      <w:r w:rsidRPr="00240AF6">
        <w:rPr>
          <w:rFonts w:cstheme="minorHAnsi"/>
        </w:rPr>
        <w:t xml:space="preserve"> initiate therapy on </w:t>
      </w:r>
      <w:r w:rsidR="00964243" w:rsidRPr="00240AF6">
        <w:rPr>
          <w:rFonts w:cstheme="minorHAnsi"/>
        </w:rPr>
        <w:t>long-acting</w:t>
      </w:r>
      <w:r w:rsidRPr="00240AF6">
        <w:rPr>
          <w:rFonts w:cstheme="minorHAnsi"/>
        </w:rPr>
        <w:t xml:space="preserve"> </w:t>
      </w:r>
      <w:r w:rsidR="00E40E4F" w:rsidRPr="00240AF6">
        <w:rPr>
          <w:rFonts w:cstheme="minorHAnsi"/>
        </w:rPr>
        <w:t>combination</w:t>
      </w:r>
      <w:r w:rsidR="00CF6D6A" w:rsidRPr="00240AF6">
        <w:rPr>
          <w:rFonts w:cstheme="minorHAnsi"/>
        </w:rPr>
        <w:t xml:space="preserve"> inhaler</w:t>
      </w:r>
      <w:r w:rsidR="00E40E4F" w:rsidRPr="00240AF6">
        <w:rPr>
          <w:rFonts w:cstheme="minorHAnsi"/>
        </w:rPr>
        <w:t xml:space="preserve"> treatment. </w:t>
      </w:r>
    </w:p>
    <w:p w14:paraId="60A73591" w14:textId="77777777" w:rsidR="000E5750" w:rsidRDefault="000E5750" w:rsidP="00CA3D38">
      <w:pPr>
        <w:spacing w:after="0" w:line="240" w:lineRule="auto"/>
        <w:jc w:val="both"/>
        <w:textAlignment w:val="baseline"/>
        <w:rPr>
          <w:rFonts w:eastAsia="Times New Roman" w:cstheme="minorHAnsi"/>
          <w:b/>
          <w:color w:val="92C844"/>
          <w:sz w:val="16"/>
          <w:szCs w:val="16"/>
          <w:lang w:eastAsia="en-NZ"/>
        </w:rPr>
      </w:pPr>
    </w:p>
    <w:p w14:paraId="2D65D59C" w14:textId="77777777" w:rsidR="00240AF6" w:rsidRDefault="00240AF6" w:rsidP="00CA3D38">
      <w:pPr>
        <w:spacing w:after="0"/>
        <w:jc w:val="both"/>
        <w:rPr>
          <w:rFonts w:cstheme="minorHAnsi"/>
          <w:color w:val="92C844"/>
        </w:rPr>
      </w:pPr>
    </w:p>
    <w:p w14:paraId="32EC08B6" w14:textId="2AB99A6B" w:rsidR="00501B18" w:rsidRDefault="00501B18" w:rsidP="00CA3D38">
      <w:pPr>
        <w:spacing w:after="0"/>
        <w:jc w:val="both"/>
        <w:rPr>
          <w:rFonts w:cstheme="minorHAnsi"/>
          <w:color w:val="92C844"/>
        </w:rPr>
      </w:pPr>
      <w:r>
        <w:rPr>
          <w:rFonts w:cstheme="minorHAnsi"/>
          <w:color w:val="92C844"/>
        </w:rPr>
        <w:lastRenderedPageBreak/>
        <w:t xml:space="preserve">When to use </w:t>
      </w:r>
      <w:r w:rsidR="008B370D">
        <w:rPr>
          <w:rFonts w:cstheme="minorHAnsi"/>
          <w:color w:val="92C844"/>
        </w:rPr>
        <w:t>LAMA/LABA</w:t>
      </w:r>
    </w:p>
    <w:p w14:paraId="3DCCA995" w14:textId="3142D330" w:rsidR="00D711B2" w:rsidRDefault="008B370D" w:rsidP="00CA3D38">
      <w:pPr>
        <w:spacing w:after="0"/>
        <w:jc w:val="both"/>
        <w:rPr>
          <w:rFonts w:cstheme="minorHAnsi"/>
        </w:rPr>
      </w:pPr>
      <w:r>
        <w:rPr>
          <w:rFonts w:cstheme="minorHAnsi"/>
        </w:rPr>
        <w:t>GOLD</w:t>
      </w:r>
      <w:r w:rsidR="003F25FB">
        <w:rPr>
          <w:rFonts w:cstheme="minorHAnsi"/>
        </w:rPr>
        <w:t xml:space="preserve"> recommend</w:t>
      </w:r>
      <w:r w:rsidR="00D711B2">
        <w:rPr>
          <w:rFonts w:cstheme="minorHAnsi"/>
        </w:rPr>
        <w:t>s</w:t>
      </w:r>
      <w:r w:rsidR="005B0AFF">
        <w:rPr>
          <w:rFonts w:cstheme="minorHAnsi"/>
        </w:rPr>
        <w:t xml:space="preserve"> LAMA</w:t>
      </w:r>
      <w:r w:rsidR="007C2FB8">
        <w:rPr>
          <w:rFonts w:cstheme="minorHAnsi"/>
        </w:rPr>
        <w:t>/</w:t>
      </w:r>
      <w:r w:rsidR="005B0AFF">
        <w:rPr>
          <w:rFonts w:cstheme="minorHAnsi"/>
        </w:rPr>
        <w:t>LABA combination treatment as</w:t>
      </w:r>
      <w:r w:rsidR="00DE1C6D">
        <w:rPr>
          <w:rFonts w:cstheme="minorHAnsi"/>
        </w:rPr>
        <w:t xml:space="preserve"> </w:t>
      </w:r>
      <w:r w:rsidR="00DE1C6D" w:rsidRPr="003A7D94">
        <w:rPr>
          <w:rFonts w:cstheme="minorHAnsi"/>
        </w:rPr>
        <w:t>initial</w:t>
      </w:r>
      <w:r w:rsidR="005B0AFF" w:rsidRPr="003A7D94">
        <w:rPr>
          <w:rFonts w:cstheme="minorHAnsi"/>
        </w:rPr>
        <w:t xml:space="preserve"> first line</w:t>
      </w:r>
      <w:r w:rsidR="005B0AFF">
        <w:rPr>
          <w:rFonts w:cstheme="minorHAnsi"/>
        </w:rPr>
        <w:t xml:space="preserve"> for </w:t>
      </w:r>
      <w:r w:rsidR="00BB353A">
        <w:rPr>
          <w:rFonts w:cstheme="minorHAnsi"/>
        </w:rPr>
        <w:t>groups B and</w:t>
      </w:r>
      <w:r w:rsidR="00676FAF">
        <w:rPr>
          <w:rFonts w:cstheme="minorHAnsi"/>
        </w:rPr>
        <w:t xml:space="preserve"> most group</w:t>
      </w:r>
      <w:r w:rsidR="00BB353A">
        <w:rPr>
          <w:rFonts w:cstheme="minorHAnsi"/>
        </w:rPr>
        <w:t xml:space="preserve"> E</w:t>
      </w:r>
      <w:r w:rsidR="00875BFD">
        <w:rPr>
          <w:rFonts w:cstheme="minorHAnsi"/>
        </w:rPr>
        <w:t xml:space="preserve"> patients</w:t>
      </w:r>
      <w:r w:rsidR="007152E1">
        <w:rPr>
          <w:rFonts w:cstheme="minorHAnsi"/>
        </w:rPr>
        <w:t>.</w:t>
      </w:r>
      <w:r w:rsidR="00B674CE">
        <w:rPr>
          <w:rFonts w:cstheme="minorHAnsi"/>
        </w:rPr>
        <w:fldChar w:fldCharType="begin"/>
      </w:r>
      <w:r w:rsidR="00C21495">
        <w:rPr>
          <w:rFonts w:cstheme="minorHAnsi"/>
        </w:rPr>
        <w:instrText xml:space="preserve"> ADDIN ZOTERO_ITEM CSL_CITATION {"citationID":"WK6n48Dn","properties":{"formattedCitation":"\\super 4\\nosupersub{}","plainCitation":"4","noteIndex":0},"citationItems":[{"id":1008,"uris":["http://zotero.org/users/6824747/items/N5UARM5I"],"itemData":{"id":1008,"type":"document","title":"Global strategy for Prevention, Diagnosis and Management of COPD: 2024 Report","URL":"https://goldcopd.org/wp-content/uploads/2024/02/GOLD-2024_v1.2-11Jan24_WMV.pdf","author":[{"literal":"Global Initiative for Chronic Obstructive Lung Disease"}]}}],"schema":"https://github.com/citation-style-language/schema/raw/master/csl-citation.json"} </w:instrText>
      </w:r>
      <w:r w:rsidR="00B674CE">
        <w:rPr>
          <w:rFonts w:cstheme="minorHAnsi"/>
        </w:rPr>
        <w:fldChar w:fldCharType="separate"/>
      </w:r>
      <w:r w:rsidR="00C21495" w:rsidRPr="00C21495">
        <w:rPr>
          <w:rFonts w:ascii="Calibri" w:hAnsi="Calibri" w:cs="Calibri"/>
          <w:szCs w:val="24"/>
          <w:vertAlign w:val="superscript"/>
        </w:rPr>
        <w:t>4</w:t>
      </w:r>
      <w:r w:rsidR="00B674CE">
        <w:rPr>
          <w:rFonts w:cstheme="minorHAnsi"/>
        </w:rPr>
        <w:fldChar w:fldCharType="end"/>
      </w:r>
      <w:r w:rsidR="007152E1">
        <w:rPr>
          <w:rFonts w:cstheme="minorHAnsi"/>
        </w:rPr>
        <w:t xml:space="preserve"> </w:t>
      </w:r>
      <w:r w:rsidR="00CF7D1E" w:rsidRPr="00240AF6">
        <w:rPr>
          <w:rFonts w:cstheme="minorHAnsi"/>
        </w:rPr>
        <w:t>Note that t</w:t>
      </w:r>
      <w:r w:rsidR="00456032" w:rsidRPr="00240AF6">
        <w:rPr>
          <w:rFonts w:cstheme="minorHAnsi"/>
        </w:rPr>
        <w:t xml:space="preserve">he </w:t>
      </w:r>
      <w:r w:rsidR="00456032">
        <w:rPr>
          <w:rFonts w:cstheme="minorHAnsi"/>
        </w:rPr>
        <w:t xml:space="preserve">current LAMA/LABA combination </w:t>
      </w:r>
      <w:hyperlink r:id="rId12" w:history="1">
        <w:r w:rsidR="00CF7D1E" w:rsidRPr="00D73195">
          <w:rPr>
            <w:rStyle w:val="Hyperlink"/>
            <w:rFonts w:cstheme="minorHAnsi"/>
          </w:rPr>
          <w:t>S</w:t>
        </w:r>
        <w:r w:rsidR="00456032" w:rsidRPr="00D73195">
          <w:rPr>
            <w:rStyle w:val="Hyperlink"/>
            <w:rFonts w:cstheme="minorHAnsi"/>
          </w:rPr>
          <w:t xml:space="preserve">pecial </w:t>
        </w:r>
        <w:r w:rsidR="00CF7D1E" w:rsidRPr="00D73195">
          <w:rPr>
            <w:rStyle w:val="Hyperlink"/>
            <w:rFonts w:cstheme="minorHAnsi"/>
          </w:rPr>
          <w:t>A</w:t>
        </w:r>
        <w:r w:rsidR="00456032" w:rsidRPr="00D73195">
          <w:rPr>
            <w:rStyle w:val="Hyperlink"/>
            <w:rFonts w:cstheme="minorHAnsi"/>
          </w:rPr>
          <w:t>uthority</w:t>
        </w:r>
      </w:hyperlink>
      <w:r w:rsidR="00456032" w:rsidRPr="00CF7D1E">
        <w:rPr>
          <w:rFonts w:cstheme="minorHAnsi"/>
          <w:color w:val="FF0000"/>
        </w:rPr>
        <w:t xml:space="preserve"> </w:t>
      </w:r>
      <w:r w:rsidR="00456032">
        <w:rPr>
          <w:rFonts w:cstheme="minorHAnsi"/>
        </w:rPr>
        <w:t xml:space="preserve">criteria </w:t>
      </w:r>
      <w:r w:rsidR="00A41AE6">
        <w:rPr>
          <w:rFonts w:cstheme="minorHAnsi"/>
        </w:rPr>
        <w:t>require</w:t>
      </w:r>
      <w:r w:rsidR="00FE70D4">
        <w:rPr>
          <w:rFonts w:cstheme="minorHAnsi"/>
        </w:rPr>
        <w:t>s</w:t>
      </w:r>
      <w:r w:rsidR="00A41AE6">
        <w:rPr>
          <w:rFonts w:cstheme="minorHAnsi"/>
        </w:rPr>
        <w:t xml:space="preserve"> that a patient has first been stabilised on a LAMA</w:t>
      </w:r>
      <w:r w:rsidR="00DC3FB5">
        <w:rPr>
          <w:rFonts w:cstheme="minorHAnsi"/>
        </w:rPr>
        <w:t xml:space="preserve">, </w:t>
      </w:r>
      <w:r w:rsidR="00055EDB">
        <w:rPr>
          <w:rFonts w:cstheme="minorHAnsi"/>
        </w:rPr>
        <w:t>in line</w:t>
      </w:r>
      <w:r w:rsidR="00DC3FB5">
        <w:rPr>
          <w:rFonts w:cstheme="minorHAnsi"/>
        </w:rPr>
        <w:t xml:space="preserve"> with the </w:t>
      </w:r>
      <w:r w:rsidR="00DC3FB5" w:rsidRPr="00240AF6">
        <w:rPr>
          <w:rFonts w:cstheme="minorHAnsi"/>
        </w:rPr>
        <w:t>N</w:t>
      </w:r>
      <w:r w:rsidR="00CF7D1E" w:rsidRPr="00240AF6">
        <w:rPr>
          <w:rFonts w:cstheme="minorHAnsi"/>
        </w:rPr>
        <w:t xml:space="preserve">ew </w:t>
      </w:r>
      <w:r w:rsidR="00DC3FB5" w:rsidRPr="00240AF6">
        <w:rPr>
          <w:rFonts w:cstheme="minorHAnsi"/>
        </w:rPr>
        <w:t>Z</w:t>
      </w:r>
      <w:r w:rsidR="00CF7D1E" w:rsidRPr="00240AF6">
        <w:rPr>
          <w:rFonts w:cstheme="minorHAnsi"/>
        </w:rPr>
        <w:t>ealand</w:t>
      </w:r>
      <w:r w:rsidR="00DC3FB5" w:rsidRPr="00240AF6">
        <w:rPr>
          <w:rFonts w:cstheme="minorHAnsi"/>
        </w:rPr>
        <w:t xml:space="preserve"> COPD </w:t>
      </w:r>
      <w:r w:rsidR="00DC3FB5">
        <w:rPr>
          <w:rFonts w:cstheme="minorHAnsi"/>
        </w:rPr>
        <w:t>guidelines.</w:t>
      </w:r>
    </w:p>
    <w:p w14:paraId="23692414" w14:textId="77777777" w:rsidR="001F3FC6" w:rsidRDefault="001F3FC6" w:rsidP="00CA3D38">
      <w:pPr>
        <w:spacing w:after="0"/>
        <w:jc w:val="both"/>
        <w:rPr>
          <w:rFonts w:cstheme="minorHAnsi"/>
          <w:color w:val="92C844"/>
        </w:rPr>
      </w:pPr>
    </w:p>
    <w:p w14:paraId="2B494C32" w14:textId="714FF4A4" w:rsidR="00D711B2" w:rsidRDefault="00D711B2" w:rsidP="00CA3D38">
      <w:pPr>
        <w:spacing w:after="0"/>
        <w:jc w:val="both"/>
        <w:rPr>
          <w:rFonts w:cstheme="minorHAnsi"/>
          <w:color w:val="92C844"/>
        </w:rPr>
      </w:pPr>
      <w:r>
        <w:rPr>
          <w:rFonts w:cstheme="minorHAnsi"/>
          <w:color w:val="92C844"/>
        </w:rPr>
        <w:t xml:space="preserve">When to use </w:t>
      </w:r>
      <w:r w:rsidR="00523BC1">
        <w:rPr>
          <w:rFonts w:cstheme="minorHAnsi"/>
          <w:color w:val="92C844"/>
        </w:rPr>
        <w:t>ICS</w:t>
      </w:r>
      <w:r>
        <w:rPr>
          <w:rFonts w:cstheme="minorHAnsi"/>
          <w:color w:val="92C844"/>
        </w:rPr>
        <w:t>/LABA</w:t>
      </w:r>
    </w:p>
    <w:p w14:paraId="1118563D" w14:textId="6CDB1671" w:rsidR="00523BC1" w:rsidRPr="00DE1C6D" w:rsidRDefault="00523BC1" w:rsidP="00CA3D38">
      <w:pPr>
        <w:spacing w:after="0"/>
        <w:jc w:val="both"/>
        <w:rPr>
          <w:rFonts w:cstheme="minorHAnsi"/>
        </w:rPr>
      </w:pPr>
      <w:r w:rsidRPr="00DE1C6D">
        <w:rPr>
          <w:rFonts w:cstheme="minorHAnsi"/>
          <w:shd w:val="clear" w:color="auto" w:fill="FFFFFF"/>
        </w:rPr>
        <w:t>The use of LABA</w:t>
      </w:r>
      <w:r>
        <w:rPr>
          <w:rFonts w:cstheme="minorHAnsi"/>
          <w:shd w:val="clear" w:color="auto" w:fill="FFFFFF"/>
        </w:rPr>
        <w:t>/</w:t>
      </w:r>
      <w:r w:rsidRPr="00DE1C6D">
        <w:rPr>
          <w:rFonts w:cstheme="minorHAnsi"/>
          <w:shd w:val="clear" w:color="auto" w:fill="FFFFFF"/>
        </w:rPr>
        <w:t>ICS in COPD is no longer encouraged. If there is an indication for an ICS, then LA</w:t>
      </w:r>
      <w:r>
        <w:rPr>
          <w:rFonts w:cstheme="minorHAnsi"/>
          <w:shd w:val="clear" w:color="auto" w:fill="FFFFFF"/>
        </w:rPr>
        <w:t>M</w:t>
      </w:r>
      <w:r w:rsidRPr="00DE1C6D">
        <w:rPr>
          <w:rFonts w:cstheme="minorHAnsi"/>
          <w:shd w:val="clear" w:color="auto" w:fill="FFFFFF"/>
        </w:rPr>
        <w:t>A</w:t>
      </w:r>
      <w:r>
        <w:rPr>
          <w:rFonts w:cstheme="minorHAnsi"/>
          <w:shd w:val="clear" w:color="auto" w:fill="FFFFFF"/>
        </w:rPr>
        <w:t>/</w:t>
      </w:r>
      <w:r w:rsidRPr="00DE1C6D">
        <w:rPr>
          <w:rFonts w:cstheme="minorHAnsi"/>
          <w:shd w:val="clear" w:color="auto" w:fill="FFFFFF"/>
        </w:rPr>
        <w:t>LA</w:t>
      </w:r>
      <w:r>
        <w:rPr>
          <w:rFonts w:cstheme="minorHAnsi"/>
          <w:shd w:val="clear" w:color="auto" w:fill="FFFFFF"/>
        </w:rPr>
        <w:t>B</w:t>
      </w:r>
      <w:r w:rsidRPr="00DE1C6D">
        <w:rPr>
          <w:rFonts w:cstheme="minorHAnsi"/>
          <w:shd w:val="clear" w:color="auto" w:fill="FFFFFF"/>
        </w:rPr>
        <w:t>A</w:t>
      </w:r>
      <w:r>
        <w:rPr>
          <w:rFonts w:cstheme="minorHAnsi"/>
          <w:shd w:val="clear" w:color="auto" w:fill="FFFFFF"/>
        </w:rPr>
        <w:t>/</w:t>
      </w:r>
      <w:r w:rsidRPr="00DE1C6D">
        <w:rPr>
          <w:rFonts w:cstheme="minorHAnsi"/>
          <w:shd w:val="clear" w:color="auto" w:fill="FFFFFF"/>
        </w:rPr>
        <w:t>ICS has been shown to be superior to LABA</w:t>
      </w:r>
      <w:r>
        <w:rPr>
          <w:rFonts w:cstheme="minorHAnsi"/>
          <w:shd w:val="clear" w:color="auto" w:fill="FFFFFF"/>
        </w:rPr>
        <w:t>/</w:t>
      </w:r>
      <w:r w:rsidRPr="00DE1C6D">
        <w:rPr>
          <w:rFonts w:cstheme="minorHAnsi"/>
          <w:shd w:val="clear" w:color="auto" w:fill="FFFFFF"/>
        </w:rPr>
        <w:t>ICS and is therefore the preferred choice</w:t>
      </w:r>
      <w:r w:rsidR="00236C64">
        <w:rPr>
          <w:rFonts w:cstheme="minorHAnsi"/>
          <w:shd w:val="clear" w:color="auto" w:fill="FFFFFF"/>
        </w:rPr>
        <w:t>.</w:t>
      </w:r>
      <w:r w:rsidR="003C7EF6">
        <w:rPr>
          <w:rFonts w:cstheme="minorHAnsi"/>
          <w:shd w:val="clear" w:color="auto" w:fill="FFFFFF"/>
        </w:rPr>
        <w:fldChar w:fldCharType="begin"/>
      </w:r>
      <w:r w:rsidR="003D48A0">
        <w:rPr>
          <w:rFonts w:cstheme="minorHAnsi"/>
          <w:shd w:val="clear" w:color="auto" w:fill="FFFFFF"/>
        </w:rPr>
        <w:instrText xml:space="preserve"> ADDIN ZOTERO_ITEM CSL_CITATION {"citationID":"JVEIafDm","properties":{"formattedCitation":"\\super 4\\nosupersub{}","plainCitation":"4","noteIndex":0},"citationItems":[{"id":1008,"uris":["http://zotero.org/users/6824747/items/N5UARM5I"],"itemData":{"id":1008,"type":"document","title":"Global strategy for Prevention, Diagnosis and Management of COPD: 2024 Report","URL":"https://goldcopd.org/wp-content/uploads/2024/02/GOLD-2024_v1.2-11Jan24_WMV.pdf","author":[{"literal":"Global Initiative for Chronic Obstructive Lung Disease"}]}}],"schema":"https://github.com/citation-style-language/schema/raw/master/csl-citation.json"} </w:instrText>
      </w:r>
      <w:r w:rsidR="003C7EF6">
        <w:rPr>
          <w:rFonts w:cstheme="minorHAnsi"/>
          <w:shd w:val="clear" w:color="auto" w:fill="FFFFFF"/>
        </w:rPr>
        <w:fldChar w:fldCharType="separate"/>
      </w:r>
      <w:r w:rsidR="003D48A0" w:rsidRPr="003D48A0">
        <w:rPr>
          <w:rFonts w:ascii="Calibri" w:hAnsi="Calibri" w:cs="Calibri"/>
          <w:szCs w:val="24"/>
          <w:vertAlign w:val="superscript"/>
        </w:rPr>
        <w:t>4</w:t>
      </w:r>
      <w:r w:rsidR="003C7EF6">
        <w:rPr>
          <w:rFonts w:cstheme="minorHAnsi"/>
          <w:shd w:val="clear" w:color="auto" w:fill="FFFFFF"/>
        </w:rPr>
        <w:fldChar w:fldCharType="end"/>
      </w:r>
    </w:p>
    <w:p w14:paraId="0B00997A" w14:textId="77777777" w:rsidR="00D711B2" w:rsidRDefault="00D711B2" w:rsidP="00CA3D38">
      <w:pPr>
        <w:spacing w:after="0"/>
        <w:jc w:val="both"/>
        <w:rPr>
          <w:rFonts w:cstheme="minorHAnsi"/>
        </w:rPr>
      </w:pPr>
    </w:p>
    <w:p w14:paraId="57D87A27" w14:textId="20C090F0" w:rsidR="00676C49" w:rsidRDefault="00676C49" w:rsidP="00CA3D38">
      <w:pPr>
        <w:spacing w:after="0"/>
        <w:jc w:val="both"/>
        <w:rPr>
          <w:rFonts w:cstheme="minorHAnsi"/>
          <w:color w:val="92C844"/>
        </w:rPr>
      </w:pPr>
      <w:r>
        <w:rPr>
          <w:rFonts w:cstheme="minorHAnsi"/>
          <w:color w:val="92C844"/>
        </w:rPr>
        <w:t xml:space="preserve">When to use </w:t>
      </w:r>
      <w:r w:rsidR="00FF44D8">
        <w:rPr>
          <w:rFonts w:cstheme="minorHAnsi"/>
          <w:color w:val="92C844"/>
        </w:rPr>
        <w:t>ICS/</w:t>
      </w:r>
      <w:r w:rsidRPr="006B51C8">
        <w:rPr>
          <w:rFonts w:cstheme="minorHAnsi"/>
          <w:color w:val="92C844"/>
        </w:rPr>
        <w:t>LAMA</w:t>
      </w:r>
      <w:r>
        <w:rPr>
          <w:rFonts w:cstheme="minorHAnsi"/>
          <w:color w:val="92C844"/>
        </w:rPr>
        <w:t>/LABA</w:t>
      </w:r>
    </w:p>
    <w:p w14:paraId="39AA9D31" w14:textId="2267EF3F" w:rsidR="004C0776" w:rsidRDefault="004D44E2" w:rsidP="00CA3D38">
      <w:pPr>
        <w:jc w:val="both"/>
        <w:rPr>
          <w:rFonts w:cstheme="minorHAnsi"/>
        </w:rPr>
      </w:pPr>
      <w:r>
        <w:rPr>
          <w:color w:val="92C844"/>
          <w:shd w:val="clear" w:color="auto" w:fill="FFFFFF"/>
        </w:rPr>
        <w:t>T</w:t>
      </w:r>
      <w:r w:rsidR="006B51C8">
        <w:rPr>
          <w:color w:val="92C844"/>
          <w:shd w:val="clear" w:color="auto" w:fill="FFFFFF"/>
        </w:rPr>
        <w:t xml:space="preserve">riple </w:t>
      </w:r>
      <w:r>
        <w:rPr>
          <w:color w:val="92C844"/>
          <w:shd w:val="clear" w:color="auto" w:fill="FFFFFF"/>
        </w:rPr>
        <w:t xml:space="preserve">therapy as an initial </w:t>
      </w:r>
      <w:r w:rsidR="00C86347">
        <w:rPr>
          <w:color w:val="92C844"/>
          <w:shd w:val="clear" w:color="auto" w:fill="FFFFFF"/>
        </w:rPr>
        <w:t xml:space="preserve">treatment </w:t>
      </w:r>
      <w:r>
        <w:rPr>
          <w:color w:val="92C844"/>
          <w:shd w:val="clear" w:color="auto" w:fill="FFFFFF"/>
        </w:rPr>
        <w:t xml:space="preserve">choice: </w:t>
      </w:r>
      <w:r w:rsidR="00C86347">
        <w:rPr>
          <w:rFonts w:cstheme="minorHAnsi"/>
          <w:shd w:val="clear" w:color="auto" w:fill="FFFFFF"/>
        </w:rPr>
        <w:t xml:space="preserve">GOLD suggests that  for </w:t>
      </w:r>
      <w:r w:rsidR="00C86347">
        <w:rPr>
          <w:rFonts w:cstheme="minorHAnsi"/>
        </w:rPr>
        <w:t>patients in group</w:t>
      </w:r>
      <w:r w:rsidR="0021096C">
        <w:rPr>
          <w:rFonts w:cstheme="minorHAnsi"/>
        </w:rPr>
        <w:t xml:space="preserve"> E</w:t>
      </w:r>
      <w:r w:rsidR="00C86347">
        <w:rPr>
          <w:rFonts w:cstheme="minorHAnsi"/>
        </w:rPr>
        <w:t xml:space="preserve">, who also have an eosinophil count of greater than </w:t>
      </w:r>
      <w:r w:rsidR="00C86347" w:rsidRPr="007A4305">
        <w:rPr>
          <w:rFonts w:ascii="Calibri" w:hAnsi="Calibri" w:cs="Calibri"/>
          <w:color w:val="242424"/>
          <w:u w:val="single"/>
          <w:shd w:val="clear" w:color="auto" w:fill="FFFFFF"/>
        </w:rPr>
        <w:t>0.3X10</w:t>
      </w:r>
      <w:r w:rsidR="00C86347" w:rsidRPr="007A4305">
        <w:rPr>
          <w:rFonts w:ascii="inherit" w:hAnsi="inherit" w:cs="Calibri"/>
          <w:color w:val="242424"/>
          <w:sz w:val="15"/>
          <w:szCs w:val="15"/>
          <w:u w:val="single"/>
          <w:bdr w:val="none" w:sz="0" w:space="0" w:color="auto" w:frame="1"/>
          <w:shd w:val="clear" w:color="auto" w:fill="FFFFFF"/>
          <w:vertAlign w:val="superscript"/>
        </w:rPr>
        <w:t>9</w:t>
      </w:r>
      <w:r w:rsidR="00C86347" w:rsidRPr="007A4305">
        <w:rPr>
          <w:rFonts w:cstheme="minorHAnsi"/>
          <w:u w:val="single"/>
        </w:rPr>
        <w:t xml:space="preserve"> cells/L</w:t>
      </w:r>
      <w:r w:rsidR="00C86347">
        <w:rPr>
          <w:rFonts w:cstheme="minorHAnsi"/>
        </w:rPr>
        <w:t xml:space="preserve">, triple therapy </w:t>
      </w:r>
      <w:r w:rsidR="00C86347">
        <w:rPr>
          <w:rFonts w:cstheme="minorHAnsi"/>
          <w:shd w:val="clear" w:color="auto" w:fill="FFFFFF"/>
        </w:rPr>
        <w:t xml:space="preserve">can be considered as </w:t>
      </w:r>
      <w:r w:rsidR="00C86347" w:rsidRPr="00155F32">
        <w:rPr>
          <w:rFonts w:cstheme="minorHAnsi"/>
          <w:shd w:val="clear" w:color="auto" w:fill="FFFFFF"/>
        </w:rPr>
        <w:t>an initial treatment</w:t>
      </w:r>
      <w:r w:rsidR="00C86347" w:rsidRPr="003A7D94">
        <w:rPr>
          <w:rFonts w:cstheme="minorHAnsi"/>
          <w:shd w:val="clear" w:color="auto" w:fill="FFFFFF"/>
        </w:rPr>
        <w:t>.</w:t>
      </w:r>
      <w:r w:rsidR="00C86347">
        <w:rPr>
          <w:rFonts w:cstheme="minorHAnsi"/>
          <w:u w:val="single"/>
          <w:shd w:val="clear" w:color="auto" w:fill="FFFFFF"/>
        </w:rPr>
        <w:fldChar w:fldCharType="begin"/>
      </w:r>
      <w:r w:rsidR="003D48A0">
        <w:rPr>
          <w:rFonts w:cstheme="minorHAnsi"/>
          <w:u w:val="single"/>
          <w:shd w:val="clear" w:color="auto" w:fill="FFFFFF"/>
        </w:rPr>
        <w:instrText xml:space="preserve"> ADDIN ZOTERO_ITEM CSL_CITATION {"citationID":"0GWyMU4b","properties":{"formattedCitation":"\\super 4\\nosupersub{}","plainCitation":"4","noteIndex":0},"citationItems":[{"id":1008,"uris":["http://zotero.org/users/6824747/items/N5UARM5I"],"itemData":{"id":1008,"type":"document","title":"Global strategy for Prevention, Diagnosis and Management of COPD: 2024 Report","URL":"https://goldcopd.org/wp-content/uploads/2024/02/GOLD-2024_v1.2-11Jan24_WMV.pdf","author":[{"literal":"Global Initiative for Chronic Obstructive Lung Disease"}]}}],"schema":"https://github.com/citation-style-language/schema/raw/master/csl-citation.json"} </w:instrText>
      </w:r>
      <w:r w:rsidR="00C86347">
        <w:rPr>
          <w:rFonts w:cstheme="minorHAnsi"/>
          <w:u w:val="single"/>
          <w:shd w:val="clear" w:color="auto" w:fill="FFFFFF"/>
        </w:rPr>
        <w:fldChar w:fldCharType="separate"/>
      </w:r>
      <w:r w:rsidR="003D48A0" w:rsidRPr="003D48A0">
        <w:rPr>
          <w:rFonts w:ascii="Calibri" w:hAnsi="Calibri" w:cs="Calibri"/>
          <w:szCs w:val="24"/>
          <w:vertAlign w:val="superscript"/>
        </w:rPr>
        <w:t>4</w:t>
      </w:r>
      <w:r w:rsidR="00C86347">
        <w:rPr>
          <w:rFonts w:cstheme="minorHAnsi"/>
          <w:u w:val="single"/>
          <w:shd w:val="clear" w:color="auto" w:fill="FFFFFF"/>
        </w:rPr>
        <w:fldChar w:fldCharType="end"/>
      </w:r>
      <w:r w:rsidR="00A57463" w:rsidRPr="00A57463">
        <w:rPr>
          <w:rFonts w:cstheme="minorHAnsi"/>
          <w:shd w:val="clear" w:color="auto" w:fill="FFFFFF"/>
        </w:rPr>
        <w:t xml:space="preserve"> </w:t>
      </w:r>
      <w:r w:rsidR="007D7E65">
        <w:rPr>
          <w:rFonts w:cstheme="minorHAnsi"/>
          <w:shd w:val="clear" w:color="auto" w:fill="FFFFFF"/>
        </w:rPr>
        <w:t xml:space="preserve">The </w:t>
      </w:r>
      <w:hyperlink r:id="rId13" w:history="1">
        <w:r w:rsidR="00CF7D1E" w:rsidRPr="00D73195">
          <w:rPr>
            <w:rStyle w:val="Hyperlink"/>
            <w:rFonts w:cstheme="minorHAnsi"/>
            <w:shd w:val="clear" w:color="auto" w:fill="FFFFFF"/>
          </w:rPr>
          <w:t>S</w:t>
        </w:r>
        <w:r w:rsidR="007D7E65" w:rsidRPr="00D73195">
          <w:rPr>
            <w:rStyle w:val="Hyperlink"/>
            <w:rFonts w:cstheme="minorHAnsi"/>
            <w:shd w:val="clear" w:color="auto" w:fill="FFFFFF"/>
          </w:rPr>
          <w:t xml:space="preserve">pecial </w:t>
        </w:r>
        <w:r w:rsidR="00CF7D1E" w:rsidRPr="00D73195">
          <w:rPr>
            <w:rStyle w:val="Hyperlink"/>
            <w:rFonts w:cstheme="minorHAnsi"/>
            <w:shd w:val="clear" w:color="auto" w:fill="FFFFFF"/>
          </w:rPr>
          <w:t>A</w:t>
        </w:r>
        <w:r w:rsidR="007D7E65" w:rsidRPr="00D73195">
          <w:rPr>
            <w:rStyle w:val="Hyperlink"/>
            <w:rFonts w:cstheme="minorHAnsi"/>
            <w:shd w:val="clear" w:color="auto" w:fill="FFFFFF"/>
          </w:rPr>
          <w:t>uthority</w:t>
        </w:r>
      </w:hyperlink>
      <w:r w:rsidR="007D7E65" w:rsidRPr="00D73195">
        <w:rPr>
          <w:rFonts w:cstheme="minorHAnsi"/>
          <w:color w:val="0000FF"/>
          <w:shd w:val="clear" w:color="auto" w:fill="FFFFFF"/>
        </w:rPr>
        <w:t xml:space="preserve"> </w:t>
      </w:r>
      <w:r w:rsidR="007D7E65">
        <w:rPr>
          <w:rFonts w:cstheme="minorHAnsi"/>
          <w:shd w:val="clear" w:color="auto" w:fill="FFFFFF"/>
        </w:rPr>
        <w:t>criteria</w:t>
      </w:r>
      <w:r w:rsidR="00564902">
        <w:rPr>
          <w:rFonts w:cstheme="minorHAnsi"/>
          <w:shd w:val="clear" w:color="auto" w:fill="FFFFFF"/>
        </w:rPr>
        <w:t xml:space="preserve"> for</w:t>
      </w:r>
      <w:r w:rsidR="007D7E65">
        <w:rPr>
          <w:rFonts w:cstheme="minorHAnsi"/>
          <w:shd w:val="clear" w:color="auto" w:fill="FFFFFF"/>
        </w:rPr>
        <w:t xml:space="preserve"> </w:t>
      </w:r>
      <w:r w:rsidR="00564902" w:rsidRPr="00F8703E">
        <w:rPr>
          <w:rFonts w:cstheme="minorHAnsi"/>
          <w:color w:val="212121"/>
        </w:rPr>
        <w:t>Trelegy Ellipta</w:t>
      </w:r>
      <w:r w:rsidR="00564902">
        <w:rPr>
          <w:rFonts w:cstheme="minorHAnsi"/>
          <w:color w:val="212121"/>
        </w:rPr>
        <w:t xml:space="preserve">® </w:t>
      </w:r>
      <w:r w:rsidR="00564902">
        <w:rPr>
          <w:rFonts w:cstheme="minorHAnsi"/>
          <w:shd w:val="clear" w:color="auto" w:fill="FFFFFF"/>
        </w:rPr>
        <w:t xml:space="preserve">does not allow for </w:t>
      </w:r>
      <w:r w:rsidR="007D7E65">
        <w:rPr>
          <w:rFonts w:cstheme="minorHAnsi"/>
          <w:shd w:val="clear" w:color="auto" w:fill="FFFFFF"/>
        </w:rPr>
        <w:t>the single combination product to be used as the initial treatment product in</w:t>
      </w:r>
      <w:r w:rsidR="00116E09">
        <w:rPr>
          <w:rFonts w:cstheme="minorHAnsi"/>
          <w:shd w:val="clear" w:color="auto" w:fill="FFFFFF"/>
        </w:rPr>
        <w:t xml:space="preserve"> COPD in</w:t>
      </w:r>
      <w:r w:rsidR="007D7E65">
        <w:rPr>
          <w:rFonts w:cstheme="minorHAnsi"/>
          <w:shd w:val="clear" w:color="auto" w:fill="FFFFFF"/>
        </w:rPr>
        <w:t xml:space="preserve"> Aotearo</w:t>
      </w:r>
      <w:r w:rsidR="00116E09">
        <w:rPr>
          <w:rFonts w:cstheme="minorHAnsi"/>
          <w:shd w:val="clear" w:color="auto" w:fill="FFFFFF"/>
        </w:rPr>
        <w:t>a</w:t>
      </w:r>
      <w:r w:rsidR="0055198E">
        <w:rPr>
          <w:rFonts w:cstheme="minorHAnsi"/>
          <w:shd w:val="clear" w:color="auto" w:fill="FFFFFF"/>
        </w:rPr>
        <w:t xml:space="preserve">, however the ICS/LAMA/LABA combination could be </w:t>
      </w:r>
      <w:r w:rsidR="003053E1">
        <w:rPr>
          <w:rFonts w:cstheme="minorHAnsi"/>
          <w:shd w:val="clear" w:color="auto" w:fill="FFFFFF"/>
        </w:rPr>
        <w:t xml:space="preserve">obtained by using multiple inhalers. </w:t>
      </w:r>
    </w:p>
    <w:p w14:paraId="180CF768" w14:textId="5C9033B1" w:rsidR="001256DA" w:rsidRDefault="00FC406A" w:rsidP="00CA3D38">
      <w:pPr>
        <w:spacing w:after="0"/>
        <w:jc w:val="both"/>
        <w:rPr>
          <w:rFonts w:cstheme="minorHAnsi"/>
        </w:rPr>
      </w:pPr>
      <w:r>
        <w:rPr>
          <w:color w:val="92C844"/>
          <w:shd w:val="clear" w:color="auto" w:fill="FFFFFF"/>
        </w:rPr>
        <w:t>Triple therapy as a</w:t>
      </w:r>
      <w:r w:rsidR="00155F32">
        <w:rPr>
          <w:color w:val="92C844"/>
          <w:shd w:val="clear" w:color="auto" w:fill="FFFFFF"/>
        </w:rPr>
        <w:t xml:space="preserve"> follow up </w:t>
      </w:r>
      <w:r w:rsidR="000A4CDC">
        <w:rPr>
          <w:color w:val="92C844"/>
          <w:shd w:val="clear" w:color="auto" w:fill="FFFFFF"/>
        </w:rPr>
        <w:t>treatment</w:t>
      </w:r>
      <w:r>
        <w:rPr>
          <w:color w:val="92C844"/>
          <w:shd w:val="clear" w:color="auto" w:fill="FFFFFF"/>
        </w:rPr>
        <w:t xml:space="preserve"> choice: </w:t>
      </w:r>
      <w:r w:rsidR="00A56C60">
        <w:rPr>
          <w:rFonts w:cstheme="minorHAnsi"/>
          <w:shd w:val="clear" w:color="auto" w:fill="FFFFFF"/>
        </w:rPr>
        <w:t>I</w:t>
      </w:r>
      <w:r w:rsidR="005558AF">
        <w:rPr>
          <w:rFonts w:cstheme="minorHAnsi"/>
          <w:shd w:val="clear" w:color="auto" w:fill="FFFFFF"/>
        </w:rPr>
        <w:t>n</w:t>
      </w:r>
      <w:r w:rsidR="00BD396B">
        <w:rPr>
          <w:rFonts w:cstheme="minorHAnsi"/>
          <w:shd w:val="clear" w:color="auto" w:fill="FFFFFF"/>
        </w:rPr>
        <w:t xml:space="preserve"> group B and E</w:t>
      </w:r>
      <w:r w:rsidR="005558AF">
        <w:rPr>
          <w:rFonts w:cstheme="minorHAnsi"/>
          <w:shd w:val="clear" w:color="auto" w:fill="FFFFFF"/>
        </w:rPr>
        <w:t xml:space="preserve"> patients currently on LAMA/LABA treatment with</w:t>
      </w:r>
      <w:r w:rsidR="00E61871">
        <w:rPr>
          <w:rFonts w:cstheme="minorHAnsi"/>
          <w:shd w:val="clear" w:color="auto" w:fill="FFFFFF"/>
        </w:rPr>
        <w:t xml:space="preserve"> </w:t>
      </w:r>
      <w:r w:rsidR="00E61871" w:rsidRPr="00ED3946">
        <w:rPr>
          <w:rFonts w:cstheme="minorHAnsi"/>
          <w:u w:val="single"/>
          <w:shd w:val="clear" w:color="auto" w:fill="FFFFFF"/>
        </w:rPr>
        <w:t>frequent exacerbations</w:t>
      </w:r>
      <w:r w:rsidR="00A56C60">
        <w:rPr>
          <w:rFonts w:cstheme="minorHAnsi"/>
          <w:shd w:val="clear" w:color="auto" w:fill="FFFFFF"/>
        </w:rPr>
        <w:t xml:space="preserve"> GOLD recommends </w:t>
      </w:r>
      <w:r w:rsidR="005558AF" w:rsidRPr="003A7D94">
        <w:rPr>
          <w:rFonts w:cstheme="minorHAnsi"/>
          <w:shd w:val="clear" w:color="auto" w:fill="FFFFFF"/>
        </w:rPr>
        <w:t>escalation of therapy</w:t>
      </w:r>
      <w:r w:rsidR="005558AF">
        <w:rPr>
          <w:rFonts w:cstheme="minorHAnsi"/>
          <w:shd w:val="clear" w:color="auto" w:fill="FFFFFF"/>
        </w:rPr>
        <w:t xml:space="preserve"> to ICS/</w:t>
      </w:r>
      <w:r w:rsidR="003257E9">
        <w:rPr>
          <w:rFonts w:cstheme="minorHAnsi"/>
          <w:shd w:val="clear" w:color="auto" w:fill="FFFFFF"/>
        </w:rPr>
        <w:t xml:space="preserve">LAMA/LABA </w:t>
      </w:r>
      <w:r w:rsidR="00B12912">
        <w:rPr>
          <w:rFonts w:cstheme="minorHAnsi"/>
          <w:shd w:val="clear" w:color="auto" w:fill="FFFFFF"/>
        </w:rPr>
        <w:t>in patient with a</w:t>
      </w:r>
      <w:r w:rsidR="00CC410C">
        <w:rPr>
          <w:rFonts w:cstheme="minorHAnsi"/>
          <w:shd w:val="clear" w:color="auto" w:fill="FFFFFF"/>
        </w:rPr>
        <w:t>n</w:t>
      </w:r>
      <w:r w:rsidR="00B12912">
        <w:rPr>
          <w:rFonts w:cstheme="minorHAnsi"/>
          <w:shd w:val="clear" w:color="auto" w:fill="FFFFFF"/>
        </w:rPr>
        <w:t xml:space="preserve"> </w:t>
      </w:r>
      <w:r w:rsidR="00B12912">
        <w:rPr>
          <w:rFonts w:cstheme="minorHAnsi"/>
        </w:rPr>
        <w:t xml:space="preserve">eosinophil count of greater than </w:t>
      </w:r>
      <w:r w:rsidR="00B12912" w:rsidRPr="007A4305">
        <w:rPr>
          <w:rFonts w:ascii="Calibri" w:hAnsi="Calibri" w:cs="Calibri"/>
          <w:color w:val="242424"/>
          <w:u w:val="single"/>
          <w:shd w:val="clear" w:color="auto" w:fill="FFFFFF"/>
        </w:rPr>
        <w:t>0.</w:t>
      </w:r>
      <w:r w:rsidR="004C3989" w:rsidRPr="007A4305">
        <w:rPr>
          <w:rFonts w:ascii="Calibri" w:hAnsi="Calibri" w:cs="Calibri"/>
          <w:color w:val="242424"/>
          <w:u w:val="single"/>
          <w:shd w:val="clear" w:color="auto" w:fill="FFFFFF"/>
        </w:rPr>
        <w:t>1</w:t>
      </w:r>
      <w:r w:rsidR="00B12912" w:rsidRPr="007A4305">
        <w:rPr>
          <w:rFonts w:ascii="Calibri" w:hAnsi="Calibri" w:cs="Calibri"/>
          <w:color w:val="242424"/>
          <w:u w:val="single"/>
          <w:shd w:val="clear" w:color="auto" w:fill="FFFFFF"/>
        </w:rPr>
        <w:t>X10</w:t>
      </w:r>
      <w:r w:rsidR="00B12912" w:rsidRPr="007A4305">
        <w:rPr>
          <w:rFonts w:ascii="inherit" w:hAnsi="inherit" w:cs="Calibri"/>
          <w:color w:val="242424"/>
          <w:sz w:val="15"/>
          <w:szCs w:val="15"/>
          <w:u w:val="single"/>
          <w:bdr w:val="none" w:sz="0" w:space="0" w:color="auto" w:frame="1"/>
          <w:shd w:val="clear" w:color="auto" w:fill="FFFFFF"/>
          <w:vertAlign w:val="superscript"/>
        </w:rPr>
        <w:t>9</w:t>
      </w:r>
      <w:r w:rsidR="00B12912" w:rsidRPr="007A4305">
        <w:rPr>
          <w:rFonts w:cstheme="minorHAnsi"/>
          <w:u w:val="single"/>
        </w:rPr>
        <w:t xml:space="preserve"> cells/L</w:t>
      </w:r>
      <w:r w:rsidR="00356A13">
        <w:rPr>
          <w:rFonts w:cstheme="minorHAnsi"/>
          <w:u w:val="single"/>
        </w:rPr>
        <w:t>.</w:t>
      </w:r>
      <w:r w:rsidR="00A01B0F">
        <w:rPr>
          <w:rFonts w:cstheme="minorHAnsi"/>
        </w:rPr>
        <w:fldChar w:fldCharType="begin"/>
      </w:r>
      <w:r w:rsidR="00356A13">
        <w:rPr>
          <w:rFonts w:cstheme="minorHAnsi"/>
        </w:rPr>
        <w:instrText xml:space="preserve"> ADDIN ZOTERO_ITEM CSL_CITATION {"citationID":"MrkuBg7u","properties":{"formattedCitation":"\\super 4\\nosupersub{}","plainCitation":"4","noteIndex":0},"citationItems":[{"id":1008,"uris":["http://zotero.org/users/6824747/items/N5UARM5I"],"itemData":{"id":1008,"type":"document","title":"Global strategy for Prevention, Diagnosis and Management of COPD: 2024 Report","URL":"https://goldcopd.org/wp-content/uploads/2024/02/GOLD-2024_v1.2-11Jan24_WMV.pdf","author":[{"literal":"Global Initiative for Chronic Obstructive Lung Disease"}]}}],"schema":"https://github.com/citation-style-language/schema/raw/master/csl-citation.json"} </w:instrText>
      </w:r>
      <w:r w:rsidR="00A01B0F">
        <w:rPr>
          <w:rFonts w:cstheme="minorHAnsi"/>
        </w:rPr>
        <w:fldChar w:fldCharType="separate"/>
      </w:r>
      <w:r w:rsidR="00356A13" w:rsidRPr="00356A13">
        <w:rPr>
          <w:rFonts w:ascii="Calibri" w:hAnsi="Calibri" w:cs="Calibri"/>
          <w:szCs w:val="24"/>
          <w:vertAlign w:val="superscript"/>
        </w:rPr>
        <w:t>4</w:t>
      </w:r>
      <w:r w:rsidR="00A01B0F">
        <w:rPr>
          <w:rFonts w:cstheme="minorHAnsi"/>
        </w:rPr>
        <w:fldChar w:fldCharType="end"/>
      </w:r>
    </w:p>
    <w:p w14:paraId="01769703" w14:textId="77777777" w:rsidR="00631A8C" w:rsidRDefault="00631A8C" w:rsidP="00CA3D38">
      <w:pPr>
        <w:spacing w:after="0"/>
        <w:jc w:val="both"/>
        <w:rPr>
          <w:rFonts w:cstheme="minorHAnsi"/>
        </w:rPr>
      </w:pPr>
    </w:p>
    <w:p w14:paraId="3CD4C3FE" w14:textId="4632022A" w:rsidR="00631A8C" w:rsidRDefault="00D05D95" w:rsidP="00CA3D38">
      <w:pPr>
        <w:spacing w:after="0"/>
        <w:jc w:val="both"/>
        <w:rPr>
          <w:rFonts w:cstheme="minorHAnsi"/>
        </w:rPr>
      </w:pPr>
      <w:r>
        <w:rPr>
          <w:color w:val="92C844"/>
          <w:shd w:val="clear" w:color="auto" w:fill="FFFFFF"/>
        </w:rPr>
        <w:t>Triple therapy in patients with concomitant asthma</w:t>
      </w:r>
      <w:r w:rsidR="00D54A6E">
        <w:rPr>
          <w:color w:val="92C844"/>
          <w:shd w:val="clear" w:color="auto" w:fill="FFFFFF"/>
        </w:rPr>
        <w:t xml:space="preserve">: </w:t>
      </w:r>
      <w:r w:rsidR="001E0B66" w:rsidRPr="00D73195">
        <w:rPr>
          <w:rFonts w:cstheme="minorHAnsi"/>
        </w:rPr>
        <w:t>An I</w:t>
      </w:r>
      <w:r w:rsidR="00B409FC" w:rsidRPr="00D73195">
        <w:rPr>
          <w:rFonts w:cstheme="minorHAnsi"/>
        </w:rPr>
        <w:t xml:space="preserve">CS </w:t>
      </w:r>
      <w:r w:rsidR="001E0B66">
        <w:rPr>
          <w:rFonts w:cstheme="minorHAnsi"/>
        </w:rPr>
        <w:t>should be used by all patients diagnosed with</w:t>
      </w:r>
      <w:r w:rsidR="00C34204">
        <w:rPr>
          <w:rFonts w:cstheme="minorHAnsi"/>
        </w:rPr>
        <w:t xml:space="preserve"> concomitant</w:t>
      </w:r>
      <w:r w:rsidR="001E0B66">
        <w:rPr>
          <w:rFonts w:cstheme="minorHAnsi"/>
        </w:rPr>
        <w:t xml:space="preserve"> asthma.</w:t>
      </w:r>
      <w:r w:rsidR="001E0B66">
        <w:rPr>
          <w:rFonts w:cstheme="minorHAnsi"/>
        </w:rPr>
        <w:fldChar w:fldCharType="begin"/>
      </w:r>
      <w:r w:rsidR="007F59BD">
        <w:rPr>
          <w:rFonts w:cstheme="minorHAnsi"/>
        </w:rPr>
        <w:instrText xml:space="preserve"> ADDIN ZOTERO_ITEM CSL_CITATION {"citationID":"odC31n41","properties":{"formattedCitation":"\\super 4,5\\nosupersub{}","plainCitation":"4,5","noteIndex":0},"citationItems":[{"id":1008,"uris":["http://zotero.org/users/6824747/items/N5UARM5I"],"itemData":{"id":1008,"type":"document","title":"Global strategy for Prevention, Diagnosis and Management of COPD: 2024 Report","URL":"https://goldcopd.org/wp-content/uploads/2024/02/GOLD-2024_v1.2-11Jan24_WMV.pdf","author":[{"literal":"Global Initiative for Chronic Obstructive Lung Disease"}]}},{"id":2103,"uris":["http://zotero.org/users/6824747/items/ZVNSAYWV"],"itemData":{"id":2103,"type":"webpage","title":"Asthma - New Zealand Formulary","URL":"https://nzf.org.nz/nzf_1675","accessed":{"date-parts":[["2024",8,26]]}}}],"schema":"https://github.com/citation-style-language/schema/raw/master/csl-citation.json"} </w:instrText>
      </w:r>
      <w:r w:rsidR="001E0B66">
        <w:rPr>
          <w:rFonts w:cstheme="minorHAnsi"/>
        </w:rPr>
        <w:fldChar w:fldCharType="separate"/>
      </w:r>
      <w:r w:rsidR="007F59BD" w:rsidRPr="007F59BD">
        <w:rPr>
          <w:rFonts w:ascii="Calibri" w:hAnsi="Calibri" w:cs="Calibri"/>
          <w:szCs w:val="24"/>
          <w:vertAlign w:val="superscript"/>
        </w:rPr>
        <w:t>4,5</w:t>
      </w:r>
      <w:r w:rsidR="001E0B66">
        <w:rPr>
          <w:rFonts w:cstheme="minorHAnsi"/>
        </w:rPr>
        <w:fldChar w:fldCharType="end"/>
      </w:r>
      <w:r w:rsidR="00FF240D">
        <w:rPr>
          <w:rFonts w:cstheme="minorHAnsi"/>
        </w:rPr>
        <w:t xml:space="preserve"> Follow the </w:t>
      </w:r>
      <w:hyperlink r:id="rId14" w:history="1">
        <w:r w:rsidR="00076579" w:rsidRPr="00B11517">
          <w:rPr>
            <w:rStyle w:val="Hyperlink"/>
            <w:rFonts w:cstheme="minorHAnsi"/>
          </w:rPr>
          <w:t xml:space="preserve">asthma </w:t>
        </w:r>
        <w:r w:rsidR="00076579" w:rsidRPr="00240AF6">
          <w:rPr>
            <w:rStyle w:val="Hyperlink"/>
            <w:rFonts w:cstheme="minorHAnsi"/>
          </w:rPr>
          <w:t>guidelines</w:t>
        </w:r>
      </w:hyperlink>
      <w:r w:rsidR="00076579">
        <w:rPr>
          <w:rFonts w:cstheme="minorHAnsi"/>
        </w:rPr>
        <w:t xml:space="preserve"> for these patients</w:t>
      </w:r>
      <w:r w:rsidR="00B11517">
        <w:rPr>
          <w:rFonts w:cstheme="minorHAnsi"/>
        </w:rPr>
        <w:t xml:space="preserve">. </w:t>
      </w:r>
    </w:p>
    <w:p w14:paraId="652ABD58" w14:textId="77777777" w:rsidR="00EE126A" w:rsidRDefault="00EE126A" w:rsidP="00CA3D38">
      <w:pPr>
        <w:pStyle w:val="Heading2"/>
        <w:spacing w:before="0"/>
        <w:jc w:val="both"/>
      </w:pPr>
    </w:p>
    <w:p w14:paraId="5C616DAC" w14:textId="13A612C5" w:rsidR="004F443B" w:rsidRDefault="004F443B" w:rsidP="00CA3D38">
      <w:pPr>
        <w:pStyle w:val="Heading2"/>
        <w:spacing w:before="0"/>
        <w:jc w:val="both"/>
      </w:pPr>
      <w:r>
        <w:t>Choice and appropriate use of inhaler devices</w:t>
      </w:r>
    </w:p>
    <w:p w14:paraId="20B950EE" w14:textId="584BF217" w:rsidR="004F443B" w:rsidRPr="0073235A" w:rsidRDefault="004F443B" w:rsidP="00CA3D38">
      <w:pPr>
        <w:spacing w:after="0"/>
        <w:jc w:val="both"/>
      </w:pPr>
      <w:r w:rsidRPr="0073235A">
        <w:t>Because inhaled therapy is the cornerstone of COPD treatment, the appropriate use of these devices is essential. </w:t>
      </w:r>
      <w:r w:rsidR="00D75C0C">
        <w:t>Patients’</w:t>
      </w:r>
      <w:r w:rsidR="00892758">
        <w:t xml:space="preserve"> ability </w:t>
      </w:r>
      <w:r w:rsidR="00892758" w:rsidRPr="00D73195">
        <w:t xml:space="preserve">to </w:t>
      </w:r>
      <w:r w:rsidR="00B409FC" w:rsidRPr="00D73195">
        <w:t xml:space="preserve">correctly </w:t>
      </w:r>
      <w:r w:rsidR="00892758" w:rsidRPr="00D73195">
        <w:t>use inhalers is affected by their cognitive ability</w:t>
      </w:r>
      <w:r w:rsidR="00575D4C" w:rsidRPr="00D73195">
        <w:t>, manual dexterity and coordination skills</w:t>
      </w:r>
      <w:r w:rsidR="00B409FC" w:rsidRPr="00D73195">
        <w:t>,</w:t>
      </w:r>
      <w:r w:rsidR="008D6B81" w:rsidRPr="00D73195">
        <w:t xml:space="preserve"> as well as the</w:t>
      </w:r>
      <w:r w:rsidR="00B409FC" w:rsidRPr="00D73195">
        <w:t xml:space="preserve"> degree of</w:t>
      </w:r>
      <w:r w:rsidR="008D6B81" w:rsidRPr="00D73195">
        <w:t xml:space="preserve"> inspiratory flow they can achieve. </w:t>
      </w:r>
      <w:r w:rsidR="00525BD9">
        <w:rPr>
          <w:lang w:eastAsia="en-NZ"/>
        </w:rPr>
        <w:t>Shared decision making is the most appropriate strategy for inhalation device choice.</w:t>
      </w:r>
      <w:r w:rsidR="00DA2D47">
        <w:rPr>
          <w:lang w:eastAsia="en-NZ"/>
        </w:rPr>
        <w:fldChar w:fldCharType="begin"/>
      </w:r>
      <w:r w:rsidR="00356A13">
        <w:rPr>
          <w:lang w:eastAsia="en-NZ"/>
        </w:rPr>
        <w:instrText xml:space="preserve"> ADDIN ZOTERO_ITEM CSL_CITATION {"citationID":"nllhIDo9","properties":{"formattedCitation":"\\super 4\\nosupersub{}","plainCitation":"4","noteIndex":0},"citationItems":[{"id":1008,"uris":["http://zotero.org/users/6824747/items/N5UARM5I"],"itemData":{"id":1008,"type":"document","title":"Global strategy for Prevention, Diagnosis and Management of COPD: 2024 Report","URL":"https://goldcopd.org/wp-content/uploads/2024/02/GOLD-2024_v1.2-11Jan24_WMV.pdf","author":[{"literal":"Global Initiative for Chronic Obstructive Lung Disease"}]}}],"schema":"https://github.com/citation-style-language/schema/raw/master/csl-citation.json"} </w:instrText>
      </w:r>
      <w:r w:rsidR="00DA2D47">
        <w:rPr>
          <w:lang w:eastAsia="en-NZ"/>
        </w:rPr>
        <w:fldChar w:fldCharType="separate"/>
      </w:r>
      <w:r w:rsidR="00356A13" w:rsidRPr="00356A13">
        <w:rPr>
          <w:rFonts w:ascii="Calibri" w:hAnsi="Calibri" w:cs="Calibri"/>
          <w:szCs w:val="24"/>
          <w:vertAlign w:val="superscript"/>
        </w:rPr>
        <w:t>4</w:t>
      </w:r>
      <w:r w:rsidR="00DA2D47">
        <w:rPr>
          <w:lang w:eastAsia="en-NZ"/>
        </w:rPr>
        <w:fldChar w:fldCharType="end"/>
      </w:r>
    </w:p>
    <w:p w14:paraId="2724BD1A" w14:textId="77777777" w:rsidR="00887164" w:rsidRDefault="00887164" w:rsidP="00CA3D38">
      <w:pPr>
        <w:spacing w:after="0"/>
        <w:jc w:val="both"/>
        <w:rPr>
          <w:lang w:eastAsia="en-NZ"/>
        </w:rPr>
      </w:pPr>
    </w:p>
    <w:p w14:paraId="1E649B5D" w14:textId="51A96A45" w:rsidR="00240F00" w:rsidRPr="00240F00" w:rsidRDefault="007F7538" w:rsidP="00CA3D38">
      <w:pPr>
        <w:spacing w:after="0"/>
        <w:jc w:val="both"/>
        <w:rPr>
          <w:lang w:eastAsia="en-NZ"/>
        </w:rPr>
      </w:pPr>
      <w:r>
        <w:rPr>
          <w:lang w:eastAsia="en-NZ"/>
        </w:rPr>
        <w:t>Evidence shows that the use of multiple inhalers requiring different techniques has an adverse effect on COPD outcomes.</w:t>
      </w:r>
      <w:r>
        <w:rPr>
          <w:lang w:eastAsia="en-NZ"/>
        </w:rPr>
        <w:fldChar w:fldCharType="begin"/>
      </w:r>
      <w:r w:rsidR="00527D6F">
        <w:rPr>
          <w:lang w:eastAsia="en-NZ"/>
        </w:rPr>
        <w:instrText xml:space="preserve"> ADDIN ZOTERO_ITEM CSL_CITATION {"citationID":"8i8SDNnu","properties":{"formattedCitation":"\\super 6\\nosupersub{}","plainCitation":"6","noteIndex":0},"citationItems":[{"id":2083,"uris":["http://zotero.org/users/6824747/items/LSP49EP9"],"itemData":{"id":2083,"type":"article-journal","abstract":"BACKGROUND: Patients with COPD may be prescribed multiple inhalers as part of their treatment regimen, which require different inhalation techniques. Previous literature has shown that the effectiveness of inhaled treatment can be adversely affected by incorrect inhaler technique. Prescribing a range of device types could worsen this problem, leading to poorer outcomes in COPD patients, but the impact is not yet known.\nAIMS: To compare clinical outcomes of COPD patients who use devices requiring similar inhalation technique with those who use devices with mixed techniques.\nMETHODS: A matched cohort design was used, with 2 years of data from the Optimum Patient Care Research Database. Matching variables were established from a baseline year of follow-up data, and two cohorts were formed: a \"similar-devices cohort\" and a \"mixed-devices cohort\". COPD-related events were recorded during an outcome year of follow-up. The primary outcome measure was an incidence rate ratio (IRR) comparing the rate of exacerbations between study cohorts. A secondary outcome compared average daily use of short-acting beta agonist (SABA).\nRESULTS: The final study sample contained 8,225 patients in each cohort (mean age 67 [SD, 10], 57% males, 37% current smokers). Patients in the similar-devices cohort had a lower rate of exacerbations compared with those in the mixed-devices cohort (adjusted IRR 0.82, 95% confidence interval [CI] 0.80-0.84) and were less likely to be in a higher-dose SABA group (adjusted proportional odds ratio 0.54, 95% CI 0.51-0.57).\nCONCLUSION: COPD patients who were prescribed one or more additional inhaler devices requiring similar inhalation techniques to their previous device(s) showed better outcomes than those who were prescribed devices requiring different techniques.","container-title":"International Journal of Chronic Obstructive Pulmonary Disease","DOI":"10.2147/COPD.S117196","ISSN":"1178-2005","journalAbbreviation":"Int J Chron Obstruct Pulmon Dis","language":"eng","note":"PMID: 28053517\nPMCID: PMC5191843","page":"59-71","source":"PubMed","title":"The use of multiple respiratory inhalers requiring different inhalation techniques has an adverse effect on COPD outcomes","volume":"12","author":[{"family":"Bosnic-Anticevich","given":"Sinthia"},{"family":"Chrystyn","given":"Henry"},{"family":"Costello","given":"Richard W."},{"family":"Dolovich","given":"Myrna B."},{"family":"Fletcher","given":"Monica J."},{"family":"Lavorini","given":"Federico"},{"family":"Rodríguez-Roisin","given":"Roberto"},{"family":"Ryan","given":"Dermot"},{"family":"Wan Yau Ming","given":"Simon"},{"family":"Price","given":"David B."}],"issued":{"date-parts":[["2017"]]}}}],"schema":"https://github.com/citation-style-language/schema/raw/master/csl-citation.json"} </w:instrText>
      </w:r>
      <w:r>
        <w:rPr>
          <w:lang w:eastAsia="en-NZ"/>
        </w:rPr>
        <w:fldChar w:fldCharType="separate"/>
      </w:r>
      <w:r w:rsidR="00527D6F" w:rsidRPr="00527D6F">
        <w:rPr>
          <w:rFonts w:ascii="Calibri" w:hAnsi="Calibri" w:cs="Calibri"/>
          <w:szCs w:val="24"/>
          <w:vertAlign w:val="superscript"/>
        </w:rPr>
        <w:t>6</w:t>
      </w:r>
      <w:r>
        <w:rPr>
          <w:lang w:eastAsia="en-NZ"/>
        </w:rPr>
        <w:fldChar w:fldCharType="end"/>
      </w:r>
      <w:r w:rsidR="00DA2D47">
        <w:rPr>
          <w:lang w:eastAsia="en-NZ"/>
        </w:rPr>
        <w:t xml:space="preserve"> </w:t>
      </w:r>
      <w:r w:rsidR="00EE6F35">
        <w:rPr>
          <w:lang w:eastAsia="en-NZ"/>
        </w:rPr>
        <w:t xml:space="preserve">A recent </w:t>
      </w:r>
      <w:r w:rsidR="00D75C0C">
        <w:rPr>
          <w:lang w:eastAsia="en-NZ"/>
        </w:rPr>
        <w:t>literature</w:t>
      </w:r>
      <w:r w:rsidR="00EE6F35">
        <w:rPr>
          <w:lang w:eastAsia="en-NZ"/>
        </w:rPr>
        <w:t xml:space="preserve"> review</w:t>
      </w:r>
      <w:r w:rsidR="00C768C3">
        <w:rPr>
          <w:lang w:eastAsia="en-NZ"/>
        </w:rPr>
        <w:t xml:space="preserve"> also showed that</w:t>
      </w:r>
      <w:r w:rsidR="00930035">
        <w:rPr>
          <w:lang w:eastAsia="en-NZ"/>
        </w:rPr>
        <w:t xml:space="preserve"> a</w:t>
      </w:r>
      <w:r w:rsidR="00EE6F35">
        <w:rPr>
          <w:lang w:eastAsia="en-NZ"/>
        </w:rPr>
        <w:t>dherence rates</w:t>
      </w:r>
      <w:r w:rsidR="00920599">
        <w:rPr>
          <w:lang w:eastAsia="en-NZ"/>
        </w:rPr>
        <w:t xml:space="preserve"> were oft</w:t>
      </w:r>
      <w:r w:rsidR="00663BB7">
        <w:rPr>
          <w:lang w:eastAsia="en-NZ"/>
        </w:rPr>
        <w:t>en better in patients using a single inhaler compared to multiple</w:t>
      </w:r>
      <w:r w:rsidR="00930035">
        <w:rPr>
          <w:lang w:eastAsia="en-NZ"/>
        </w:rPr>
        <w:t xml:space="preserve"> inhalers</w:t>
      </w:r>
      <w:r w:rsidR="006B40A9">
        <w:rPr>
          <w:lang w:eastAsia="en-NZ"/>
        </w:rPr>
        <w:t>.</w:t>
      </w:r>
      <w:r w:rsidR="006B40A9">
        <w:rPr>
          <w:lang w:eastAsia="en-NZ"/>
        </w:rPr>
        <w:fldChar w:fldCharType="begin"/>
      </w:r>
      <w:r w:rsidR="00527D6F">
        <w:rPr>
          <w:lang w:eastAsia="en-NZ"/>
        </w:rPr>
        <w:instrText xml:space="preserve"> ADDIN ZOTERO_ITEM CSL_CITATION {"citationID":"MbOQbAku","properties":{"formattedCitation":"\\super 7\\nosupersub{}","plainCitation":"7","noteIndex":0},"citationItems":[{"id":2077,"uris":["http://zotero.org/users/6824747/items/N9Z64UGJ"],"itemData":{"id":2077,"type":"article-journal","abstract":"With increasing choice of medications and devices for asthma and chronic obstructive pulmonary disease (COPD) treatment, comparative evidence may inform treatment decisions. This systematic literature review assessed clinical and economic evidence for using a single combination inhaler versus multiple inhalers to deliver the same medication for patients with asthma or COPD. In 2016, Embase, PubMed and the Cochrane library were searched for publications reporting studies in asthma or COPD comparing a single-inhaler combination medicine with multiple inhalers delivering the same medication. Publications included English-language articles published since 1996 and congress abstracts since 2013. Clinical, economic and adherence endpoints were assessed. Of 2031 abstracts screened, 18 randomized controlled trials (RCTs) in asthma and four in COPD, nine retrospective and three prospective observational studies in asthma, and four observational studies in COPD were identified. Of these, five retrospective and one prospective study in asthma, and two retrospective studies in COPD reported greater adherence with a single inhaler than multiple inhalers. Nine observational studies reported significantly (n=7) or numerically (n=2) higher rates of adherence with single- versus multiple-inhaler therapy. Economic analyses from retrospective and prospective studies showed that use of single-inhaler therapies was associated with reduced healthcare resource use (n=6) and was cost-effective (n=5) compared with multiple-inhaler therapies. Findings in 18 asthma RCTs and one prospective study reporting lung function, and six RCTs reporting exacerbation rates, showed no significant differences between a single inhaler and multiple inhalers. This was in contrast to several observational studies reporting reductions in healthcare resource use or exacerbation events with single-inhaler treatment, compared with multiple inhalers. Retrospective and prospective studies showed that single-inhaler use was associated with decreased healthcare resource utilization and improved cost-effectiveness compared with multiple inhalers. Lung function and exacerbation rates were mostly comparable in the RCTs, possibly due to study design.","container-title":"International Journal of Chronic Obstructive Pulmonary Disease","DOI":"10.2147/COPD.S234823","ISSN":"1176-9106","journalAbbreviation":"Int J Chron Obstruct Pulmon Dis","note":"PMID: 32161454\nPMCID: PMC7049753","page":"417-438","source":"PubMed Central","title":"Impact of Single Combination Inhaler versus Multiple Inhalers to Deliver the Same Medications for Patients with Asthma or COPD: A Systematic Literature Review","title-short":"Impact of Single Combination Inhaler versus Multiple Inhalers to Deliver the Same Medications for Patients with Asthma or COPD","volume":"15","author":[{"family":"Zhang","given":"Shiyuan"},{"family":"King","given":"Denise"},{"family":"Rosen","given":"Virginia M"},{"family":"Ismaila","given":"Afisi S"}],"issued":{"date-parts":[["2020",2,26]]}}}],"schema":"https://github.com/citation-style-language/schema/raw/master/csl-citation.json"} </w:instrText>
      </w:r>
      <w:r w:rsidR="006B40A9">
        <w:rPr>
          <w:lang w:eastAsia="en-NZ"/>
        </w:rPr>
        <w:fldChar w:fldCharType="separate"/>
      </w:r>
      <w:r w:rsidR="00527D6F" w:rsidRPr="00527D6F">
        <w:rPr>
          <w:rFonts w:ascii="Calibri" w:hAnsi="Calibri" w:cs="Calibri"/>
          <w:szCs w:val="24"/>
          <w:vertAlign w:val="superscript"/>
        </w:rPr>
        <w:t>7</w:t>
      </w:r>
      <w:r w:rsidR="006B40A9">
        <w:rPr>
          <w:lang w:eastAsia="en-NZ"/>
        </w:rPr>
        <w:fldChar w:fldCharType="end"/>
      </w:r>
      <w:r w:rsidR="006B40A9">
        <w:rPr>
          <w:lang w:eastAsia="en-NZ"/>
        </w:rPr>
        <w:t xml:space="preserve"> </w:t>
      </w:r>
      <w:r w:rsidR="00C768C3">
        <w:rPr>
          <w:lang w:eastAsia="en-NZ"/>
        </w:rPr>
        <w:t>Thus</w:t>
      </w:r>
      <w:r w:rsidR="00B409FC">
        <w:rPr>
          <w:lang w:eastAsia="en-NZ"/>
        </w:rPr>
        <w:t>,</w:t>
      </w:r>
      <w:r w:rsidR="00C768C3">
        <w:rPr>
          <w:lang w:eastAsia="en-NZ"/>
        </w:rPr>
        <w:t xml:space="preserve"> </w:t>
      </w:r>
      <w:r w:rsidR="00240F00">
        <w:rPr>
          <w:lang w:eastAsia="en-NZ"/>
        </w:rPr>
        <w:t>p</w:t>
      </w:r>
      <w:r w:rsidR="00240F00" w:rsidRPr="00240F00">
        <w:rPr>
          <w:lang w:eastAsia="en-NZ"/>
        </w:rPr>
        <w:t>rescribing strategies that could help improve adherence include selecting devices with similar inhalation technique</w:t>
      </w:r>
      <w:r w:rsidR="00B409FC">
        <w:rPr>
          <w:lang w:eastAsia="en-NZ"/>
        </w:rPr>
        <w:t>;</w:t>
      </w:r>
      <w:r w:rsidR="00240F00" w:rsidRPr="00240F00">
        <w:rPr>
          <w:lang w:eastAsia="en-NZ"/>
        </w:rPr>
        <w:t xml:space="preserve"> and combination therapy.</w:t>
      </w:r>
    </w:p>
    <w:p w14:paraId="24B6F8F0" w14:textId="3731FD82" w:rsidR="00FE6011" w:rsidRDefault="00FE6011" w:rsidP="00CA3D38">
      <w:pPr>
        <w:spacing w:after="0" w:line="240" w:lineRule="auto"/>
        <w:jc w:val="both"/>
        <w:textAlignment w:val="baseline"/>
        <w:rPr>
          <w:rFonts w:eastAsia="Times New Roman" w:cstheme="minorHAnsi"/>
          <w:b/>
          <w:color w:val="56AA1C"/>
          <w:lang w:eastAsia="en-NZ"/>
        </w:rPr>
      </w:pPr>
    </w:p>
    <w:p w14:paraId="09FF5C04" w14:textId="3DB5F5E0" w:rsidR="004A3C45" w:rsidRPr="00765DEB" w:rsidRDefault="004A3C45" w:rsidP="00CA3D38">
      <w:pPr>
        <w:spacing w:after="0" w:line="240" w:lineRule="auto"/>
        <w:jc w:val="both"/>
        <w:textAlignment w:val="baseline"/>
        <w:rPr>
          <w:rFonts w:eastAsia="Times New Roman" w:cstheme="minorHAnsi"/>
          <w:b/>
          <w:color w:val="56AA1C"/>
          <w:lang w:eastAsia="en-NZ"/>
        </w:rPr>
      </w:pPr>
      <w:r w:rsidRPr="00E81172">
        <w:rPr>
          <w:rFonts w:eastAsia="Times New Roman" w:cstheme="minorHAnsi"/>
          <w:b/>
          <w:color w:val="92C844"/>
          <w:lang w:eastAsia="en-NZ"/>
        </w:rPr>
        <w:t>Tools available: </w:t>
      </w:r>
    </w:p>
    <w:p w14:paraId="53253720" w14:textId="77777777" w:rsidR="009E1510" w:rsidRPr="009E1510" w:rsidRDefault="009E1510" w:rsidP="00CA3D38">
      <w:pPr>
        <w:pStyle w:val="ListParagraph"/>
        <w:numPr>
          <w:ilvl w:val="0"/>
          <w:numId w:val="16"/>
        </w:numPr>
        <w:tabs>
          <w:tab w:val="clear" w:pos="720"/>
          <w:tab w:val="num" w:pos="360"/>
        </w:tabs>
        <w:spacing w:after="0"/>
        <w:ind w:left="360"/>
        <w:jc w:val="both"/>
        <w:rPr>
          <w:rFonts w:cstheme="minorHAnsi"/>
        </w:rPr>
      </w:pPr>
      <w:r w:rsidRPr="009E1510">
        <w:rPr>
          <w:rFonts w:cstheme="minorHAnsi"/>
        </w:rPr>
        <w:t xml:space="preserve">See </w:t>
      </w:r>
      <w:hyperlink r:id="rId15" w:history="1">
        <w:r w:rsidRPr="009E1510">
          <w:rPr>
            <w:rStyle w:val="Hyperlink"/>
            <w:rFonts w:cstheme="minorHAnsi"/>
          </w:rPr>
          <w:t>Health Pathways</w:t>
        </w:r>
      </w:hyperlink>
      <w:r w:rsidRPr="009E1510">
        <w:rPr>
          <w:rFonts w:cstheme="minorHAnsi"/>
        </w:rPr>
        <w:t xml:space="preserve"> for more details on non-pharmacological interventions.</w:t>
      </w:r>
    </w:p>
    <w:p w14:paraId="1E515029" w14:textId="39913396" w:rsidR="00C76AAD" w:rsidRPr="00951CAD" w:rsidRDefault="00000000" w:rsidP="00CA3D38">
      <w:pPr>
        <w:numPr>
          <w:ilvl w:val="0"/>
          <w:numId w:val="16"/>
        </w:numPr>
        <w:tabs>
          <w:tab w:val="clear" w:pos="720"/>
          <w:tab w:val="num" w:pos="360"/>
        </w:tabs>
        <w:spacing w:after="0" w:line="240" w:lineRule="auto"/>
        <w:ind w:left="360"/>
        <w:jc w:val="both"/>
        <w:textAlignment w:val="baseline"/>
        <w:rPr>
          <w:rFonts w:eastAsia="Times New Roman"/>
          <w:color w:val="000000"/>
          <w:lang w:eastAsia="en-NZ"/>
        </w:rPr>
      </w:pPr>
      <w:hyperlink r:id="rId16" w:history="1">
        <w:r w:rsidR="00C76AAD" w:rsidRPr="00EC1E0D">
          <w:rPr>
            <w:rStyle w:val="Hyperlink"/>
            <w:rFonts w:eastAsia="Times New Roman"/>
            <w:lang w:eastAsia="en-NZ"/>
          </w:rPr>
          <w:t>Hawke’s Bay Pulmonary Rehabilitation service information</w:t>
        </w:r>
      </w:hyperlink>
    </w:p>
    <w:p w14:paraId="11A825A0" w14:textId="009DA5EC" w:rsidR="00C724BD" w:rsidRPr="00DF2EE2" w:rsidRDefault="00000000" w:rsidP="00CA3D38">
      <w:pPr>
        <w:numPr>
          <w:ilvl w:val="0"/>
          <w:numId w:val="16"/>
        </w:numPr>
        <w:tabs>
          <w:tab w:val="clear" w:pos="720"/>
          <w:tab w:val="num" w:pos="360"/>
        </w:tabs>
        <w:spacing w:after="0" w:line="240" w:lineRule="auto"/>
        <w:ind w:left="360"/>
        <w:jc w:val="both"/>
        <w:textAlignment w:val="baseline"/>
        <w:rPr>
          <w:rFonts w:eastAsia="Times New Roman" w:cstheme="minorHAnsi"/>
          <w:lang w:eastAsia="en-NZ"/>
        </w:rPr>
      </w:pPr>
      <w:hyperlink r:id="rId17" w:history="1">
        <w:r w:rsidR="00C724BD" w:rsidRPr="00EC1E0D">
          <w:rPr>
            <w:rStyle w:val="Hyperlink"/>
            <w:rFonts w:eastAsia="Times New Roman" w:cstheme="minorHAnsi"/>
            <w:lang w:eastAsia="en-NZ"/>
          </w:rPr>
          <w:t>Māori health models</w:t>
        </w:r>
      </w:hyperlink>
    </w:p>
    <w:p w14:paraId="0E9C882C" w14:textId="728F14B5" w:rsidR="004C3551" w:rsidRDefault="00000000" w:rsidP="00CA3D38">
      <w:pPr>
        <w:numPr>
          <w:ilvl w:val="0"/>
          <w:numId w:val="16"/>
        </w:numPr>
        <w:tabs>
          <w:tab w:val="clear" w:pos="720"/>
          <w:tab w:val="num" w:pos="360"/>
        </w:tabs>
        <w:spacing w:after="0" w:line="240" w:lineRule="auto"/>
        <w:ind w:left="0" w:firstLine="0"/>
        <w:jc w:val="both"/>
        <w:textAlignment w:val="baseline"/>
        <w:rPr>
          <w:rFonts w:eastAsia="Times New Roman" w:cstheme="minorHAnsi"/>
          <w:lang w:eastAsia="en-NZ"/>
        </w:rPr>
      </w:pPr>
      <w:hyperlink r:id="rId18" w:history="1">
        <w:r w:rsidR="00670F46" w:rsidRPr="00F42AAA">
          <w:rPr>
            <w:rStyle w:val="Hyperlink"/>
            <w:rFonts w:eastAsia="Times New Roman" w:cstheme="minorHAnsi"/>
            <w:lang w:eastAsia="en-NZ"/>
          </w:rPr>
          <w:t>Research Review CPD-accredited E-learning modul</w:t>
        </w:r>
        <w:r w:rsidR="00F42AAA" w:rsidRPr="00F42AAA">
          <w:rPr>
            <w:rStyle w:val="Hyperlink"/>
            <w:rFonts w:eastAsia="Times New Roman" w:cstheme="minorHAnsi"/>
            <w:lang w:eastAsia="en-NZ"/>
          </w:rPr>
          <w:t>e</w:t>
        </w:r>
      </w:hyperlink>
    </w:p>
    <w:p w14:paraId="2479C4B2" w14:textId="482ADE40" w:rsidR="004A3C45" w:rsidRDefault="00000000" w:rsidP="00CA3D38">
      <w:pPr>
        <w:numPr>
          <w:ilvl w:val="0"/>
          <w:numId w:val="16"/>
        </w:numPr>
        <w:tabs>
          <w:tab w:val="clear" w:pos="720"/>
          <w:tab w:val="num" w:pos="360"/>
        </w:tabs>
        <w:spacing w:after="0" w:line="240" w:lineRule="auto"/>
        <w:ind w:left="0" w:firstLine="0"/>
        <w:jc w:val="both"/>
        <w:textAlignment w:val="baseline"/>
        <w:rPr>
          <w:rFonts w:eastAsia="Times New Roman" w:cstheme="minorHAnsi"/>
          <w:lang w:eastAsia="en-NZ"/>
        </w:rPr>
      </w:pPr>
      <w:hyperlink r:id="rId19" w:history="1">
        <w:r w:rsidR="004A3C45" w:rsidRPr="00F42AAA">
          <w:rPr>
            <w:rStyle w:val="Hyperlink"/>
            <w:rFonts w:eastAsia="Times New Roman" w:cstheme="minorHAnsi"/>
            <w:lang w:eastAsia="en-NZ"/>
          </w:rPr>
          <w:t>Thalamus interactive dispensing data dashboard</w:t>
        </w:r>
      </w:hyperlink>
    </w:p>
    <w:p w14:paraId="6E7B9FD3" w14:textId="4E7B26D0" w:rsidR="004A3C45" w:rsidRPr="00DF2EE2" w:rsidRDefault="00000000" w:rsidP="00CA3D38">
      <w:pPr>
        <w:numPr>
          <w:ilvl w:val="0"/>
          <w:numId w:val="16"/>
        </w:numPr>
        <w:tabs>
          <w:tab w:val="clear" w:pos="720"/>
          <w:tab w:val="num" w:pos="360"/>
        </w:tabs>
        <w:spacing w:after="0" w:line="240" w:lineRule="auto"/>
        <w:ind w:left="0" w:firstLine="0"/>
        <w:jc w:val="both"/>
        <w:textAlignment w:val="baseline"/>
        <w:rPr>
          <w:rFonts w:eastAsia="Times New Roman" w:cstheme="minorHAnsi"/>
          <w:color w:val="538135"/>
          <w:lang w:eastAsia="en-NZ"/>
        </w:rPr>
      </w:pPr>
      <w:hyperlink r:id="rId20" w:history="1">
        <w:r w:rsidR="004A3C45" w:rsidRPr="00F42AAA">
          <w:rPr>
            <w:rStyle w:val="Hyperlink"/>
            <w:rFonts w:eastAsia="Times New Roman" w:cstheme="minorHAnsi"/>
            <w:lang w:eastAsia="en-NZ"/>
          </w:rPr>
          <w:t>Bpac</w:t>
        </w:r>
        <w:r w:rsidR="004A3C45" w:rsidRPr="00F42AAA">
          <w:rPr>
            <w:rStyle w:val="Hyperlink"/>
            <w:rFonts w:eastAsia="Times New Roman" w:cstheme="minorHAnsi"/>
            <w:vertAlign w:val="superscript"/>
            <w:lang w:eastAsia="en-NZ"/>
          </w:rPr>
          <w:t>nz</w:t>
        </w:r>
        <w:r w:rsidR="004A3C45" w:rsidRPr="00F42AAA">
          <w:rPr>
            <w:rStyle w:val="Hyperlink"/>
            <w:rFonts w:eastAsia="Times New Roman" w:cstheme="minorHAnsi"/>
            <w:lang w:eastAsia="en-NZ"/>
          </w:rPr>
          <w:t> interactive COPD prescribing tool</w:t>
        </w:r>
      </w:hyperlink>
    </w:p>
    <w:p w14:paraId="68E2CD6E" w14:textId="2D383686" w:rsidR="004A3C45" w:rsidRPr="007667DB" w:rsidRDefault="00000000" w:rsidP="00CA3D38">
      <w:pPr>
        <w:numPr>
          <w:ilvl w:val="0"/>
          <w:numId w:val="17"/>
        </w:numPr>
        <w:tabs>
          <w:tab w:val="clear" w:pos="720"/>
          <w:tab w:val="num" w:pos="360"/>
        </w:tabs>
        <w:spacing w:after="0" w:line="240" w:lineRule="auto"/>
        <w:ind w:left="360"/>
        <w:jc w:val="both"/>
        <w:textAlignment w:val="baseline"/>
        <w:rPr>
          <w:rFonts w:eastAsia="Times New Roman" w:cstheme="minorHAnsi"/>
          <w:lang w:eastAsia="en-NZ"/>
        </w:rPr>
      </w:pPr>
      <w:hyperlink r:id="rId21" w:history="1">
        <w:r w:rsidR="004A3C45" w:rsidRPr="00F42AAA">
          <w:rPr>
            <w:rStyle w:val="Hyperlink"/>
            <w:rFonts w:eastAsia="Times New Roman" w:cstheme="minorHAnsi"/>
            <w:lang w:eastAsia="en-NZ"/>
          </w:rPr>
          <w:t>NZ</w:t>
        </w:r>
        <w:r w:rsidR="00DF2EE2" w:rsidRPr="00F42AAA">
          <w:rPr>
            <w:rStyle w:val="Hyperlink"/>
            <w:rFonts w:eastAsia="Times New Roman" w:cstheme="minorHAnsi"/>
            <w:lang w:eastAsia="en-NZ"/>
          </w:rPr>
          <w:t xml:space="preserve"> </w:t>
        </w:r>
        <w:r w:rsidR="004A3C45" w:rsidRPr="00F42AAA">
          <w:rPr>
            <w:rStyle w:val="Hyperlink"/>
            <w:rFonts w:eastAsia="Times New Roman" w:cstheme="minorHAnsi"/>
            <w:lang w:eastAsia="en-NZ"/>
          </w:rPr>
          <w:t>Respiratory Guidelines</w:t>
        </w:r>
        <w:r w:rsidR="00DF2EE2" w:rsidRPr="00F42AAA">
          <w:rPr>
            <w:rStyle w:val="Hyperlink"/>
            <w:rFonts w:eastAsia="Times New Roman" w:cstheme="minorHAnsi"/>
            <w:lang w:eastAsia="en-NZ"/>
          </w:rPr>
          <w:t xml:space="preserve"> </w:t>
        </w:r>
        <w:r w:rsidR="004A3C45" w:rsidRPr="00F42AAA">
          <w:rPr>
            <w:rStyle w:val="Hyperlink"/>
            <w:rFonts w:eastAsia="Times New Roman" w:cstheme="minorHAnsi"/>
            <w:lang w:eastAsia="en-NZ"/>
          </w:rPr>
          <w:t>COPD resources</w:t>
        </w:r>
      </w:hyperlink>
      <w:r w:rsidR="00DF2EE2">
        <w:rPr>
          <w:rFonts w:eastAsia="Times New Roman" w:cstheme="minorHAnsi"/>
          <w:color w:val="000000"/>
          <w:lang w:eastAsia="en-NZ"/>
        </w:rPr>
        <w:t xml:space="preserve"> </w:t>
      </w:r>
    </w:p>
    <w:p w14:paraId="42BAE097" w14:textId="341A3447" w:rsidR="00196EA2" w:rsidRDefault="00000000" w:rsidP="00CA3D38">
      <w:pPr>
        <w:numPr>
          <w:ilvl w:val="0"/>
          <w:numId w:val="17"/>
        </w:numPr>
        <w:spacing w:after="0" w:line="240" w:lineRule="auto"/>
        <w:ind w:left="360"/>
        <w:jc w:val="both"/>
        <w:textAlignment w:val="baseline"/>
        <w:rPr>
          <w:rFonts w:eastAsia="Times New Roman"/>
          <w:color w:val="000000"/>
          <w:lang w:eastAsia="en-NZ"/>
        </w:rPr>
      </w:pPr>
      <w:hyperlink r:id="rId22" w:history="1">
        <w:r w:rsidR="00196EA2" w:rsidRPr="00F42AAA">
          <w:rPr>
            <w:rStyle w:val="Hyperlink"/>
            <w:rFonts w:eastAsia="Times New Roman"/>
            <w:lang w:eastAsia="en-NZ"/>
          </w:rPr>
          <w:t>COPD Assessment test (CAT)</w:t>
        </w:r>
      </w:hyperlink>
    </w:p>
    <w:p w14:paraId="655D29C7" w14:textId="60DE63F6" w:rsidR="00A14D89" w:rsidRDefault="00000000" w:rsidP="00CA3D38">
      <w:pPr>
        <w:numPr>
          <w:ilvl w:val="0"/>
          <w:numId w:val="17"/>
        </w:numPr>
        <w:spacing w:after="0" w:line="240" w:lineRule="auto"/>
        <w:ind w:left="360"/>
        <w:jc w:val="both"/>
        <w:textAlignment w:val="baseline"/>
        <w:rPr>
          <w:rFonts w:eastAsia="Times New Roman"/>
          <w:color w:val="000000"/>
          <w:lang w:eastAsia="en-NZ"/>
        </w:rPr>
      </w:pPr>
      <w:hyperlink r:id="rId23" w:history="1">
        <w:r w:rsidR="00A14D89" w:rsidRPr="00D4787F">
          <w:rPr>
            <w:rStyle w:val="Hyperlink"/>
            <w:rFonts w:eastAsia="Times New Roman"/>
            <w:lang w:eastAsia="en-NZ"/>
          </w:rPr>
          <w:t xml:space="preserve">Past Best Practice </w:t>
        </w:r>
        <w:r w:rsidR="00D4787F">
          <w:rPr>
            <w:rStyle w:val="Hyperlink"/>
            <w:rFonts w:eastAsia="Times New Roman"/>
            <w:lang w:eastAsia="en-NZ"/>
          </w:rPr>
          <w:t>Messages</w:t>
        </w:r>
        <w:r w:rsidR="00A14D89" w:rsidRPr="00D4787F">
          <w:rPr>
            <w:rStyle w:val="Hyperlink"/>
            <w:rFonts w:eastAsia="Times New Roman"/>
            <w:lang w:eastAsia="en-NZ"/>
          </w:rPr>
          <w:t xml:space="preserve"> on COPD</w:t>
        </w:r>
      </w:hyperlink>
    </w:p>
    <w:p w14:paraId="64B08B5D" w14:textId="77777777" w:rsidR="005903B5" w:rsidRDefault="005903B5" w:rsidP="00CA3D38">
      <w:pPr>
        <w:spacing w:after="0" w:line="240" w:lineRule="auto"/>
        <w:jc w:val="both"/>
        <w:textAlignment w:val="baseline"/>
        <w:rPr>
          <w:rFonts w:eastAsia="Times New Roman" w:cstheme="minorHAnsi"/>
          <w:b/>
          <w:color w:val="92C844"/>
          <w:lang w:eastAsia="en-NZ"/>
        </w:rPr>
      </w:pPr>
    </w:p>
    <w:p w14:paraId="02E28BE3" w14:textId="3FF99406" w:rsidR="00256421" w:rsidRPr="00765DEB" w:rsidRDefault="007F5E7C" w:rsidP="00CA3D38">
      <w:pPr>
        <w:spacing w:after="0" w:line="240" w:lineRule="auto"/>
        <w:jc w:val="both"/>
        <w:textAlignment w:val="baseline"/>
        <w:rPr>
          <w:rFonts w:eastAsia="Times New Roman" w:cstheme="minorHAnsi"/>
          <w:b/>
          <w:color w:val="56AA1C"/>
          <w:lang w:eastAsia="en-NZ"/>
        </w:rPr>
      </w:pPr>
      <w:r>
        <w:rPr>
          <w:rFonts w:eastAsia="Times New Roman" w:cstheme="minorHAnsi"/>
          <w:b/>
          <w:color w:val="92C844"/>
          <w:lang w:eastAsia="en-NZ"/>
        </w:rPr>
        <w:t>P</w:t>
      </w:r>
      <w:r w:rsidR="00256421">
        <w:rPr>
          <w:rFonts w:eastAsia="Times New Roman" w:cstheme="minorHAnsi"/>
          <w:b/>
          <w:color w:val="92C844"/>
          <w:lang w:eastAsia="en-NZ"/>
        </w:rPr>
        <w:t>atient</w:t>
      </w:r>
      <w:r>
        <w:rPr>
          <w:rFonts w:eastAsia="Times New Roman" w:cstheme="minorHAnsi"/>
          <w:b/>
          <w:color w:val="92C844"/>
          <w:lang w:eastAsia="en-NZ"/>
        </w:rPr>
        <w:t xml:space="preserve"> resources</w:t>
      </w:r>
      <w:r w:rsidR="00256421" w:rsidRPr="00E81172">
        <w:rPr>
          <w:rFonts w:eastAsia="Times New Roman" w:cstheme="minorHAnsi"/>
          <w:b/>
          <w:color w:val="92C844"/>
          <w:lang w:eastAsia="en-NZ"/>
        </w:rPr>
        <w:t>: </w:t>
      </w:r>
    </w:p>
    <w:p w14:paraId="16D44636" w14:textId="1915715A" w:rsidR="00256421" w:rsidRPr="007F5E7C" w:rsidRDefault="00000000" w:rsidP="00CA3D38">
      <w:pPr>
        <w:numPr>
          <w:ilvl w:val="0"/>
          <w:numId w:val="35"/>
        </w:numPr>
        <w:spacing w:after="0" w:line="240" w:lineRule="auto"/>
        <w:jc w:val="both"/>
        <w:textAlignment w:val="baseline"/>
        <w:rPr>
          <w:rFonts w:eastAsia="Times New Roman" w:cstheme="minorHAnsi"/>
          <w:lang w:eastAsia="en-NZ"/>
        </w:rPr>
      </w:pPr>
      <w:hyperlink r:id="rId24" w:history="1">
        <w:r w:rsidR="00256421" w:rsidRPr="009B0FFE">
          <w:rPr>
            <w:rStyle w:val="Hyperlink"/>
            <w:rFonts w:eastAsia="Times New Roman" w:cstheme="minorHAnsi"/>
            <w:lang w:eastAsia="en-NZ"/>
          </w:rPr>
          <w:t>Healthify NZ videos on how to correctly use a range of inhalers</w:t>
        </w:r>
      </w:hyperlink>
    </w:p>
    <w:p w14:paraId="3E8617DD" w14:textId="3564EF17" w:rsidR="007F5E7C" w:rsidRPr="00DA0DD6" w:rsidRDefault="00000000" w:rsidP="00CA3D38">
      <w:pPr>
        <w:numPr>
          <w:ilvl w:val="0"/>
          <w:numId w:val="35"/>
        </w:numPr>
        <w:spacing w:after="0" w:line="240" w:lineRule="auto"/>
        <w:jc w:val="both"/>
        <w:textAlignment w:val="baseline"/>
        <w:rPr>
          <w:rFonts w:eastAsia="Times New Roman" w:cstheme="minorHAnsi"/>
          <w:lang w:eastAsia="en-NZ"/>
        </w:rPr>
      </w:pPr>
      <w:hyperlink r:id="rId25" w:history="1">
        <w:r w:rsidR="003D0C71" w:rsidRPr="009B0FFE">
          <w:rPr>
            <w:rStyle w:val="Hyperlink"/>
          </w:rPr>
          <w:t>Health</w:t>
        </w:r>
        <w:r w:rsidR="00DF513C" w:rsidRPr="00DF513C">
          <w:rPr>
            <w:rStyle w:val="Hyperlink"/>
            <w:color w:val="FF0000"/>
          </w:rPr>
          <w:t>i</w:t>
        </w:r>
        <w:r w:rsidR="003D0C71" w:rsidRPr="009B0FFE">
          <w:rPr>
            <w:rStyle w:val="Hyperlink"/>
          </w:rPr>
          <w:t>fy NZ information on COPD</w:t>
        </w:r>
      </w:hyperlink>
    </w:p>
    <w:p w14:paraId="274DF555" w14:textId="3F96C36D" w:rsidR="00DA0DD6" w:rsidRPr="00C75525" w:rsidRDefault="00000000" w:rsidP="00CA3D38">
      <w:pPr>
        <w:numPr>
          <w:ilvl w:val="0"/>
          <w:numId w:val="35"/>
        </w:numPr>
        <w:spacing w:after="0" w:line="240" w:lineRule="auto"/>
        <w:jc w:val="both"/>
        <w:textAlignment w:val="baseline"/>
        <w:rPr>
          <w:rStyle w:val="Hyperlink"/>
          <w:rFonts w:eastAsia="Times New Roman" w:cstheme="minorHAnsi"/>
          <w:color w:val="auto"/>
          <w:u w:val="none"/>
          <w:lang w:eastAsia="en-NZ"/>
        </w:rPr>
      </w:pPr>
      <w:hyperlink r:id="rId26" w:history="1">
        <w:r w:rsidR="0095164F" w:rsidRPr="00941B84">
          <w:rPr>
            <w:rStyle w:val="Hyperlink"/>
          </w:rPr>
          <w:t>Asthma + Respiratory Foundation NZ</w:t>
        </w:r>
        <w:r w:rsidR="00416502" w:rsidRPr="00BA21E6">
          <w:rPr>
            <w:rStyle w:val="Hyperlink"/>
          </w:rPr>
          <w:t xml:space="preserve"> </w:t>
        </w:r>
        <w:r w:rsidR="00DF513C" w:rsidRPr="00BA21E6">
          <w:rPr>
            <w:rStyle w:val="Hyperlink"/>
          </w:rPr>
          <w:t>U</w:t>
        </w:r>
        <w:r w:rsidR="00416502" w:rsidRPr="00BA21E6">
          <w:rPr>
            <w:rStyle w:val="Hyperlink"/>
          </w:rPr>
          <w:t xml:space="preserve">nderstanding </w:t>
        </w:r>
        <w:r w:rsidR="00DF513C" w:rsidRPr="00BA21E6">
          <w:rPr>
            <w:rStyle w:val="Hyperlink"/>
          </w:rPr>
          <w:t>Y</w:t>
        </w:r>
        <w:r w:rsidR="00416502" w:rsidRPr="00BA21E6">
          <w:rPr>
            <w:rStyle w:val="Hyperlink"/>
          </w:rPr>
          <w:t xml:space="preserve">our </w:t>
        </w:r>
        <w:r w:rsidR="00DF513C" w:rsidRPr="00BA21E6">
          <w:rPr>
            <w:rStyle w:val="Hyperlink"/>
          </w:rPr>
          <w:t>I</w:t>
        </w:r>
        <w:r w:rsidR="00416502" w:rsidRPr="00BA21E6">
          <w:rPr>
            <w:rStyle w:val="Hyperlink"/>
          </w:rPr>
          <w:t xml:space="preserve">nhaler </w:t>
        </w:r>
        <w:r w:rsidR="00416502" w:rsidRPr="00941B84">
          <w:rPr>
            <w:rStyle w:val="Hyperlink"/>
          </w:rPr>
          <w:t>resources</w:t>
        </w:r>
      </w:hyperlink>
      <w:r w:rsidR="0095164F">
        <w:t xml:space="preserve"> </w:t>
      </w:r>
    </w:p>
    <w:p w14:paraId="293DE0B8" w14:textId="48EC0A94" w:rsidR="00C75525" w:rsidRPr="00C75525" w:rsidRDefault="00000000" w:rsidP="00CA3D38">
      <w:pPr>
        <w:pStyle w:val="ListParagraph"/>
        <w:numPr>
          <w:ilvl w:val="0"/>
          <w:numId w:val="35"/>
        </w:numPr>
        <w:spacing w:after="0"/>
        <w:jc w:val="both"/>
        <w:rPr>
          <w:rFonts w:eastAsia="Times New Roman" w:cstheme="minorHAnsi"/>
          <w:b/>
          <w:color w:val="92C844"/>
          <w:sz w:val="26"/>
          <w:szCs w:val="26"/>
          <w:lang w:eastAsia="en-NZ"/>
        </w:rPr>
      </w:pPr>
      <w:hyperlink r:id="rId27" w:history="1">
        <w:r w:rsidR="00DD2211" w:rsidRPr="00941B84">
          <w:rPr>
            <w:rStyle w:val="Hyperlink"/>
          </w:rPr>
          <w:t>Inhaler device identification char</w:t>
        </w:r>
        <w:r w:rsidR="00941B84" w:rsidRPr="00941B84">
          <w:rPr>
            <w:rStyle w:val="Hyperlink"/>
          </w:rPr>
          <w:t>t</w:t>
        </w:r>
      </w:hyperlink>
      <w:r w:rsidR="00941B84" w:rsidRPr="00C75525">
        <w:rPr>
          <w:rFonts w:eastAsia="Times New Roman" w:cstheme="minorHAnsi"/>
          <w:b/>
          <w:color w:val="92C844"/>
          <w:sz w:val="26"/>
          <w:szCs w:val="26"/>
          <w:lang w:eastAsia="en-NZ"/>
        </w:rPr>
        <w:t xml:space="preserve"> </w:t>
      </w:r>
    </w:p>
    <w:p w14:paraId="1EE1670F" w14:textId="64214BF0" w:rsidR="00C75525" w:rsidRPr="00DF2EE2" w:rsidRDefault="00C75525" w:rsidP="00CA3D38">
      <w:pPr>
        <w:spacing w:after="0" w:line="240" w:lineRule="auto"/>
        <w:ind w:left="720"/>
        <w:jc w:val="both"/>
        <w:textAlignment w:val="baseline"/>
        <w:rPr>
          <w:rFonts w:eastAsia="Times New Roman" w:cstheme="minorHAnsi"/>
          <w:lang w:eastAsia="en-NZ"/>
        </w:rPr>
      </w:pPr>
    </w:p>
    <w:p w14:paraId="50740102" w14:textId="77777777" w:rsidR="00541CE9" w:rsidRDefault="00541CE9" w:rsidP="00541CE9">
      <w:pPr>
        <w:pStyle w:val="NormalWeb"/>
        <w:shd w:val="clear" w:color="auto" w:fill="FFFFFF" w:themeFill="background1"/>
        <w:spacing w:before="0" w:beforeAutospacing="0" w:after="0" w:afterAutospacing="0"/>
        <w:jc w:val="both"/>
        <w:rPr>
          <w:color w:val="000000" w:themeColor="text1"/>
        </w:rPr>
      </w:pPr>
      <w:r>
        <w:rPr>
          <w:rStyle w:val="normaltextrun"/>
          <w:rFonts w:ascii="Calibri" w:hAnsi="Calibri" w:cs="Calibri"/>
          <w:color w:val="6FAC47"/>
          <w:sz w:val="14"/>
          <w:szCs w:val="14"/>
          <w:shd w:val="clear" w:color="auto" w:fill="FFFFFF"/>
          <w:lang w:val="en-US"/>
        </w:rPr>
        <w:t>Disclaimer:</w:t>
      </w:r>
      <w:r>
        <w:rPr>
          <w:rStyle w:val="normaltextrun"/>
          <w:rFonts w:ascii="Calibri" w:hAnsi="Calibri" w:cs="Calibri"/>
          <w:color w:val="000000"/>
          <w:sz w:val="14"/>
          <w:szCs w:val="14"/>
          <w:shd w:val="clear" w:color="auto" w:fill="FFFFFF"/>
          <w:lang w:val="en-US"/>
        </w:rPr>
        <w:t xml:space="preserve"> The information and advice contained in this document is based upon evidence from available resources at our disposal at the time of </w:t>
      </w:r>
      <w:proofErr w:type="gramStart"/>
      <w:r>
        <w:rPr>
          <w:rStyle w:val="normaltextrun"/>
          <w:rFonts w:ascii="Calibri" w:hAnsi="Calibri" w:cs="Calibri"/>
          <w:color w:val="000000"/>
          <w:sz w:val="14"/>
          <w:szCs w:val="14"/>
          <w:shd w:val="clear" w:color="auto" w:fill="FFFFFF"/>
          <w:lang w:val="en-US"/>
        </w:rPr>
        <w:t>publication, and</w:t>
      </w:r>
      <w:proofErr w:type="gramEnd"/>
      <w:r>
        <w:rPr>
          <w:rStyle w:val="normaltextrun"/>
          <w:rFonts w:ascii="Calibri" w:hAnsi="Calibri" w:cs="Calibri"/>
          <w:color w:val="000000"/>
          <w:sz w:val="14"/>
          <w:szCs w:val="14"/>
          <w:shd w:val="clear" w:color="auto" w:fill="FFFFFF"/>
          <w:lang w:val="en-US"/>
        </w:rPr>
        <w:t xml:space="preserve"> reflects best practice. However, this information is not a substitute for clinical judgment and individualised medical advice. Health Hawke’s Bay accepts no responsibility or liability for consequences arising from use of this information. </w:t>
      </w:r>
    </w:p>
    <w:p w14:paraId="0D577CD3" w14:textId="77777777" w:rsidR="00541CE9" w:rsidRDefault="00541CE9" w:rsidP="00541CE9">
      <w:pPr>
        <w:spacing w:after="0" w:line="240" w:lineRule="auto"/>
        <w:jc w:val="both"/>
        <w:textAlignment w:val="baseline"/>
        <w:rPr>
          <w:rFonts w:eastAsia="Times New Roman" w:cstheme="minorHAnsi"/>
          <w:b/>
          <w:color w:val="92C844"/>
          <w:lang w:eastAsia="en-NZ"/>
        </w:rPr>
      </w:pPr>
    </w:p>
    <w:p w14:paraId="705C6EFC" w14:textId="77777777" w:rsidR="00541CE9" w:rsidRDefault="00541CE9" w:rsidP="00541CE9">
      <w:pPr>
        <w:spacing w:after="0" w:line="240" w:lineRule="auto"/>
        <w:jc w:val="both"/>
        <w:textAlignment w:val="baseline"/>
        <w:rPr>
          <w:rFonts w:eastAsia="Times New Roman" w:cstheme="minorHAnsi"/>
          <w:b/>
          <w:color w:val="92C844"/>
          <w:lang w:eastAsia="en-NZ"/>
        </w:rPr>
      </w:pPr>
    </w:p>
    <w:p w14:paraId="5FDA51E7" w14:textId="77777777" w:rsidR="00E14172" w:rsidRPr="005222E4" w:rsidRDefault="00E14172" w:rsidP="00CA3D38">
      <w:pPr>
        <w:pStyle w:val="NormalWeb"/>
        <w:shd w:val="clear" w:color="auto" w:fill="FFFFFF" w:themeFill="background1"/>
        <w:spacing w:before="0" w:beforeAutospacing="0" w:after="0" w:afterAutospacing="0"/>
        <w:jc w:val="both"/>
        <w:rPr>
          <w:rFonts w:asciiTheme="minorHAnsi" w:hAnsiTheme="minorHAnsi" w:cstheme="minorHAnsi"/>
          <w:b/>
          <w:color w:val="56AA1C"/>
          <w:sz w:val="16"/>
          <w:szCs w:val="16"/>
        </w:rPr>
      </w:pPr>
      <w:r w:rsidRPr="005222E4">
        <w:rPr>
          <w:rFonts w:asciiTheme="minorHAnsi" w:hAnsiTheme="minorHAnsi" w:cstheme="minorHAnsi"/>
          <w:b/>
          <w:color w:val="92C844"/>
          <w:sz w:val="16"/>
          <w:szCs w:val="16"/>
        </w:rPr>
        <w:t>Authored by</w:t>
      </w:r>
      <w:r w:rsidRPr="005222E4">
        <w:rPr>
          <w:rFonts w:asciiTheme="minorHAnsi" w:hAnsiTheme="minorHAnsi" w:cstheme="minorHAnsi"/>
          <w:b/>
          <w:color w:val="56AA1C"/>
          <w:sz w:val="16"/>
          <w:szCs w:val="16"/>
        </w:rPr>
        <w:t xml:space="preserve">: </w:t>
      </w:r>
      <w:r w:rsidRPr="005222E4">
        <w:rPr>
          <w:rFonts w:asciiTheme="minorHAnsi" w:hAnsiTheme="minorHAnsi" w:cstheme="minorHAnsi"/>
          <w:sz w:val="16"/>
          <w:szCs w:val="16"/>
        </w:rPr>
        <w:t xml:space="preserve">Riani Albertyn </w:t>
      </w:r>
    </w:p>
    <w:p w14:paraId="65FDFB82" w14:textId="3993B4D0" w:rsidR="00E14172" w:rsidRPr="005222E4" w:rsidRDefault="00E14172" w:rsidP="00CA3D38">
      <w:pPr>
        <w:spacing w:after="0" w:line="257" w:lineRule="auto"/>
        <w:jc w:val="both"/>
        <w:rPr>
          <w:rStyle w:val="eop"/>
          <w:rFonts w:eastAsiaTheme="majorEastAsia" w:cstheme="minorHAnsi"/>
          <w:color w:val="000000"/>
          <w:sz w:val="16"/>
          <w:szCs w:val="16"/>
          <w:shd w:val="clear" w:color="auto" w:fill="FFFFFF"/>
        </w:rPr>
      </w:pPr>
      <w:r w:rsidRPr="005222E4">
        <w:rPr>
          <w:rFonts w:cstheme="minorHAnsi"/>
          <w:b/>
          <w:color w:val="92C844"/>
          <w:sz w:val="16"/>
          <w:szCs w:val="16"/>
        </w:rPr>
        <w:t>Acknowledgements: </w:t>
      </w:r>
      <w:r w:rsidRPr="005222E4">
        <w:rPr>
          <w:rStyle w:val="normaltextrun"/>
          <w:rFonts w:eastAsiaTheme="majorEastAsia" w:cstheme="minorHAnsi"/>
          <w:color w:val="000000"/>
          <w:sz w:val="16"/>
          <w:szCs w:val="16"/>
          <w:shd w:val="clear" w:color="auto" w:fill="FFFFFF"/>
          <w:lang w:val="en-US"/>
        </w:rPr>
        <w:t xml:space="preserve">Thanks to </w:t>
      </w:r>
      <w:r w:rsidR="00D54A6E" w:rsidRPr="005222E4">
        <w:rPr>
          <w:rStyle w:val="normaltextrun"/>
          <w:rFonts w:eastAsiaTheme="majorEastAsia" w:cstheme="minorHAnsi"/>
          <w:color w:val="000000"/>
          <w:sz w:val="16"/>
          <w:szCs w:val="16"/>
          <w:shd w:val="clear" w:color="auto" w:fill="FFFFFF"/>
          <w:lang w:val="en-US"/>
        </w:rPr>
        <w:t>Dr.</w:t>
      </w:r>
      <w:r w:rsidR="00D00013" w:rsidRPr="005222E4">
        <w:rPr>
          <w:sz w:val="16"/>
          <w:szCs w:val="16"/>
        </w:rPr>
        <w:t xml:space="preserve"> Elisabeth King</w:t>
      </w:r>
      <w:r w:rsidR="003D7EDB">
        <w:rPr>
          <w:sz w:val="16"/>
          <w:szCs w:val="16"/>
        </w:rPr>
        <w:t>,</w:t>
      </w:r>
      <w:r w:rsidR="00D00013" w:rsidRPr="005222E4">
        <w:rPr>
          <w:rStyle w:val="normaltextrun"/>
          <w:rFonts w:eastAsiaTheme="majorEastAsia" w:cstheme="minorHAnsi"/>
          <w:color w:val="000000"/>
          <w:sz w:val="16"/>
          <w:szCs w:val="16"/>
          <w:shd w:val="clear" w:color="auto" w:fill="FFFFFF"/>
          <w:lang w:val="en-US"/>
        </w:rPr>
        <w:t xml:space="preserve"> </w:t>
      </w:r>
      <w:r w:rsidRPr="005222E4">
        <w:rPr>
          <w:rStyle w:val="normaltextrun"/>
          <w:rFonts w:eastAsiaTheme="majorEastAsia" w:cstheme="minorHAnsi"/>
          <w:color w:val="000000"/>
          <w:sz w:val="16"/>
          <w:szCs w:val="16"/>
          <w:shd w:val="clear" w:color="auto" w:fill="FFFFFF"/>
          <w:lang w:val="en-US"/>
        </w:rPr>
        <w:t>Dr. Roshan Perera, Stephanie McAllaster</w:t>
      </w:r>
      <w:r w:rsidR="00541CE9">
        <w:rPr>
          <w:rStyle w:val="normaltextrun"/>
          <w:rFonts w:eastAsiaTheme="majorEastAsia" w:cstheme="minorHAnsi"/>
          <w:color w:val="000000"/>
          <w:sz w:val="16"/>
          <w:szCs w:val="16"/>
          <w:shd w:val="clear" w:color="auto" w:fill="FFFFFF"/>
          <w:lang w:val="en-US"/>
        </w:rPr>
        <w:t>, Megan Adie</w:t>
      </w:r>
      <w:r w:rsidRPr="005222E4">
        <w:rPr>
          <w:rStyle w:val="normaltextrun"/>
          <w:rFonts w:eastAsiaTheme="majorEastAsia" w:cstheme="minorHAnsi"/>
          <w:color w:val="000000"/>
          <w:sz w:val="16"/>
          <w:szCs w:val="16"/>
          <w:shd w:val="clear" w:color="auto" w:fill="FFFFFF"/>
          <w:lang w:val="en-US"/>
        </w:rPr>
        <w:t xml:space="preserve"> and Brendan Duck for content contribution and guidance.</w:t>
      </w:r>
      <w:r w:rsidRPr="005222E4">
        <w:rPr>
          <w:rStyle w:val="eop"/>
          <w:rFonts w:eastAsiaTheme="majorEastAsia" w:cstheme="minorHAnsi"/>
          <w:color w:val="000000"/>
          <w:sz w:val="16"/>
          <w:szCs w:val="16"/>
          <w:shd w:val="clear" w:color="auto" w:fill="FFFFFF"/>
        </w:rPr>
        <w:t> </w:t>
      </w:r>
    </w:p>
    <w:p w14:paraId="389A73B5" w14:textId="77777777" w:rsidR="00541CE9" w:rsidRDefault="00541CE9" w:rsidP="00CA3D38">
      <w:pPr>
        <w:spacing w:after="0" w:line="240" w:lineRule="auto"/>
        <w:jc w:val="both"/>
        <w:textAlignment w:val="baseline"/>
        <w:rPr>
          <w:rFonts w:eastAsia="Times New Roman" w:cstheme="minorHAnsi"/>
          <w:b/>
          <w:color w:val="92C844"/>
          <w:lang w:eastAsia="en-NZ"/>
        </w:rPr>
      </w:pPr>
    </w:p>
    <w:p w14:paraId="12DC8699" w14:textId="33E0228E" w:rsidR="004A3C45" w:rsidRDefault="004A3C45" w:rsidP="00CA3D38">
      <w:pPr>
        <w:spacing w:after="0" w:line="240" w:lineRule="auto"/>
        <w:jc w:val="both"/>
        <w:textAlignment w:val="baseline"/>
        <w:rPr>
          <w:rFonts w:eastAsia="Times New Roman" w:cstheme="minorHAnsi"/>
          <w:b/>
          <w:color w:val="92C844"/>
          <w:lang w:eastAsia="en-NZ"/>
        </w:rPr>
      </w:pPr>
      <w:r w:rsidRPr="00E81172">
        <w:rPr>
          <w:rFonts w:eastAsia="Times New Roman" w:cstheme="minorHAnsi"/>
          <w:b/>
          <w:color w:val="92C844"/>
          <w:lang w:eastAsia="en-NZ"/>
        </w:rPr>
        <w:t>References: </w:t>
      </w:r>
    </w:p>
    <w:p w14:paraId="665C9FB8" w14:textId="77777777" w:rsidR="006C2F2B" w:rsidRPr="006C2F2B" w:rsidRDefault="00BD0396" w:rsidP="00CA3D38">
      <w:pPr>
        <w:pStyle w:val="Bibliography"/>
        <w:jc w:val="both"/>
        <w:rPr>
          <w:rFonts w:ascii="Calibri" w:hAnsi="Calibri" w:cs="Calibri"/>
        </w:rPr>
      </w:pPr>
      <w:r>
        <w:rPr>
          <w:rFonts w:eastAsia="Times New Roman" w:cstheme="minorHAnsi"/>
          <w:b/>
          <w:color w:val="92C844"/>
          <w:lang w:eastAsia="en-NZ"/>
        </w:rPr>
        <w:fldChar w:fldCharType="begin"/>
      </w:r>
      <w:r w:rsidR="000C392F">
        <w:rPr>
          <w:rFonts w:eastAsia="Times New Roman" w:cstheme="minorHAnsi"/>
          <w:b/>
          <w:color w:val="92C844"/>
          <w:lang w:eastAsia="en-NZ"/>
        </w:rPr>
        <w:instrText xml:space="preserve"> ADDIN ZOTERO_BIBL {"uncited":[],"omitted":[],"custom":[]} CSL_BIBLIOGRAPHY </w:instrText>
      </w:r>
      <w:r>
        <w:rPr>
          <w:rFonts w:eastAsia="Times New Roman" w:cstheme="minorHAnsi"/>
          <w:b/>
          <w:color w:val="92C844"/>
          <w:lang w:eastAsia="en-NZ"/>
        </w:rPr>
        <w:fldChar w:fldCharType="separate"/>
      </w:r>
      <w:r w:rsidR="006C2F2B" w:rsidRPr="006C2F2B">
        <w:rPr>
          <w:rFonts w:ascii="Calibri" w:hAnsi="Calibri" w:cs="Calibri"/>
        </w:rPr>
        <w:t xml:space="preserve">1. </w:t>
      </w:r>
      <w:r w:rsidR="006C2F2B" w:rsidRPr="006C2F2B">
        <w:rPr>
          <w:rFonts w:ascii="Calibri" w:hAnsi="Calibri" w:cs="Calibri"/>
        </w:rPr>
        <w:tab/>
        <w:t xml:space="preserve">Hancox RJ, Jones S, Baggott C, Chen D, Corna N, Davies C, et al. New Zealand COPD Guidelines: Quick Reference Guide. 2021;134(1530). </w:t>
      </w:r>
    </w:p>
    <w:p w14:paraId="0A6855C0" w14:textId="77777777" w:rsidR="006C2F2B" w:rsidRPr="006C2F2B" w:rsidRDefault="006C2F2B" w:rsidP="00CA3D38">
      <w:pPr>
        <w:pStyle w:val="Bibliography"/>
        <w:jc w:val="both"/>
        <w:rPr>
          <w:rFonts w:ascii="Calibri" w:hAnsi="Calibri" w:cs="Calibri"/>
        </w:rPr>
      </w:pPr>
      <w:r w:rsidRPr="006C2F2B">
        <w:rPr>
          <w:rFonts w:ascii="Calibri" w:hAnsi="Calibri" w:cs="Calibri"/>
        </w:rPr>
        <w:t xml:space="preserve">2. </w:t>
      </w:r>
      <w:r w:rsidRPr="006C2F2B">
        <w:rPr>
          <w:rFonts w:ascii="Calibri" w:hAnsi="Calibri" w:cs="Calibri"/>
        </w:rPr>
        <w:tab/>
        <w:t>Barnard L, Zhang J. The impact of respiratory disease in New Zealand: 2018 update [Internet]. [cited 2023 Mar 21]. Available from: https://www.asthmafoundation.org.nz/assets/images/NZ-Impact-Report-2018_FINAL.pdf</w:t>
      </w:r>
    </w:p>
    <w:p w14:paraId="5FAE5C8C" w14:textId="77777777" w:rsidR="006C2F2B" w:rsidRPr="006C2F2B" w:rsidRDefault="006C2F2B" w:rsidP="00CA3D38">
      <w:pPr>
        <w:pStyle w:val="Bibliography"/>
        <w:jc w:val="both"/>
        <w:rPr>
          <w:rFonts w:ascii="Calibri" w:hAnsi="Calibri" w:cs="Calibri"/>
        </w:rPr>
      </w:pPr>
      <w:r w:rsidRPr="006C2F2B">
        <w:rPr>
          <w:rFonts w:ascii="Calibri" w:hAnsi="Calibri" w:cs="Calibri"/>
        </w:rPr>
        <w:t xml:space="preserve">3. </w:t>
      </w:r>
      <w:r w:rsidRPr="006C2F2B">
        <w:rPr>
          <w:rFonts w:ascii="Calibri" w:hAnsi="Calibri" w:cs="Calibri"/>
        </w:rPr>
        <w:tab/>
        <w:t>Global Initiative for Chronic Obstructive Lung Disease. GLOBAL INITIATIVE FOR  CHRONIC OBSTRUCTIVE LUNG  DISEASE 2023 REPORT [Internet]. 2023. Available from: https://goldcopd.org/2023-gold-report-2/</w:t>
      </w:r>
    </w:p>
    <w:p w14:paraId="3F2150BC" w14:textId="77777777" w:rsidR="006C2F2B" w:rsidRPr="006C2F2B" w:rsidRDefault="006C2F2B" w:rsidP="00CA3D38">
      <w:pPr>
        <w:pStyle w:val="Bibliography"/>
        <w:jc w:val="both"/>
        <w:rPr>
          <w:rFonts w:ascii="Calibri" w:hAnsi="Calibri" w:cs="Calibri"/>
        </w:rPr>
      </w:pPr>
      <w:r w:rsidRPr="006C2F2B">
        <w:rPr>
          <w:rFonts w:ascii="Calibri" w:hAnsi="Calibri" w:cs="Calibri"/>
        </w:rPr>
        <w:t xml:space="preserve">4. </w:t>
      </w:r>
      <w:r w:rsidRPr="006C2F2B">
        <w:rPr>
          <w:rFonts w:ascii="Calibri" w:hAnsi="Calibri" w:cs="Calibri"/>
        </w:rPr>
        <w:tab/>
        <w:t>Global Initiative for Chronic Obstructive Lung Disease. Global strategy for Prevention, Diagnosis and Management of COPD: 2024 Report [Internet]. Available from: https://goldcopd.org/wp-content/uploads/2024/02/GOLD-2024_v1.2-11Jan24_WMV.pdf</w:t>
      </w:r>
    </w:p>
    <w:p w14:paraId="7C230905" w14:textId="77777777" w:rsidR="006C2F2B" w:rsidRPr="006C2F2B" w:rsidRDefault="006C2F2B" w:rsidP="00CA3D38">
      <w:pPr>
        <w:pStyle w:val="Bibliography"/>
        <w:jc w:val="both"/>
        <w:rPr>
          <w:rFonts w:ascii="Calibri" w:hAnsi="Calibri" w:cs="Calibri"/>
        </w:rPr>
      </w:pPr>
      <w:r w:rsidRPr="006C2F2B">
        <w:rPr>
          <w:rFonts w:ascii="Calibri" w:hAnsi="Calibri" w:cs="Calibri"/>
        </w:rPr>
        <w:t xml:space="preserve">5. </w:t>
      </w:r>
      <w:r w:rsidRPr="006C2F2B">
        <w:rPr>
          <w:rFonts w:ascii="Calibri" w:hAnsi="Calibri" w:cs="Calibri"/>
        </w:rPr>
        <w:tab/>
        <w:t>Asthma - New Zealand Formulary [Internet]. [cited 2024 Aug 26]. Available from: https://nzf.org.nz/nzf_1675</w:t>
      </w:r>
    </w:p>
    <w:p w14:paraId="671E0504" w14:textId="77777777" w:rsidR="006C2F2B" w:rsidRPr="006C2F2B" w:rsidRDefault="006C2F2B" w:rsidP="00CA3D38">
      <w:pPr>
        <w:pStyle w:val="Bibliography"/>
        <w:jc w:val="both"/>
        <w:rPr>
          <w:rFonts w:ascii="Calibri" w:hAnsi="Calibri" w:cs="Calibri"/>
        </w:rPr>
      </w:pPr>
      <w:r w:rsidRPr="006C2F2B">
        <w:rPr>
          <w:rFonts w:ascii="Calibri" w:hAnsi="Calibri" w:cs="Calibri"/>
        </w:rPr>
        <w:t xml:space="preserve">6. </w:t>
      </w:r>
      <w:r w:rsidRPr="006C2F2B">
        <w:rPr>
          <w:rFonts w:ascii="Calibri" w:hAnsi="Calibri" w:cs="Calibri"/>
        </w:rPr>
        <w:tab/>
        <w:t xml:space="preserve">Bosnic-Anticevich S, Chrystyn H, Costello RW, Dolovich MB, Fletcher MJ, Lavorini F, et al. The use of multiple respiratory inhalers requiring different inhalation techniques has an adverse effect on COPD outcomes. Int J Chron Obstruct Pulmon Dis. 2017;12:59–71. </w:t>
      </w:r>
    </w:p>
    <w:p w14:paraId="05B36291" w14:textId="77777777" w:rsidR="006C2F2B" w:rsidRPr="006C2F2B" w:rsidRDefault="006C2F2B" w:rsidP="00CA3D38">
      <w:pPr>
        <w:pStyle w:val="Bibliography"/>
        <w:jc w:val="both"/>
        <w:rPr>
          <w:rFonts w:ascii="Calibri" w:hAnsi="Calibri" w:cs="Calibri"/>
        </w:rPr>
      </w:pPr>
      <w:r w:rsidRPr="006C2F2B">
        <w:rPr>
          <w:rFonts w:ascii="Calibri" w:hAnsi="Calibri" w:cs="Calibri"/>
        </w:rPr>
        <w:t xml:space="preserve">7. </w:t>
      </w:r>
      <w:r w:rsidRPr="006C2F2B">
        <w:rPr>
          <w:rFonts w:ascii="Calibri" w:hAnsi="Calibri" w:cs="Calibri"/>
        </w:rPr>
        <w:tab/>
        <w:t xml:space="preserve">Zhang S, King D, Rosen VM, Ismaila AS. Impact of Single Combination Inhaler versus Multiple Inhalers to Deliver the Same Medications for Patients with Asthma or COPD: A Systematic Literature Review. Int J Chron Obstruct Pulmon Dis. 2020 Feb 26;15:417–38. </w:t>
      </w:r>
    </w:p>
    <w:p w14:paraId="2CF7F8BA" w14:textId="0247BAFD" w:rsidR="00BD0396" w:rsidRPr="00E81172" w:rsidRDefault="00BD0396" w:rsidP="00CA3D38">
      <w:pPr>
        <w:spacing w:after="0" w:line="240" w:lineRule="auto"/>
        <w:jc w:val="both"/>
        <w:textAlignment w:val="baseline"/>
        <w:rPr>
          <w:rFonts w:eastAsia="Times New Roman" w:cstheme="minorHAnsi"/>
          <w:b/>
          <w:color w:val="92C844"/>
          <w:lang w:eastAsia="en-NZ"/>
        </w:rPr>
      </w:pPr>
      <w:r>
        <w:rPr>
          <w:rFonts w:eastAsia="Times New Roman" w:cstheme="minorHAnsi"/>
          <w:b/>
          <w:color w:val="92C844"/>
          <w:lang w:eastAsia="en-NZ"/>
        </w:rPr>
        <w:fldChar w:fldCharType="end"/>
      </w:r>
    </w:p>
    <w:p w14:paraId="2989D636" w14:textId="02B12B1D" w:rsidR="005354F6" w:rsidRDefault="005354F6" w:rsidP="00CA3D38">
      <w:pPr>
        <w:spacing w:after="0" w:line="257" w:lineRule="auto"/>
        <w:jc w:val="both"/>
      </w:pPr>
    </w:p>
    <w:p w14:paraId="73E2E134" w14:textId="77777777" w:rsidR="00E14172" w:rsidRDefault="00E14172" w:rsidP="00CA3D38">
      <w:pPr>
        <w:pStyle w:val="NormalWeb"/>
        <w:shd w:val="clear" w:color="auto" w:fill="FFFFFF" w:themeFill="background1"/>
        <w:spacing w:before="0" w:beforeAutospacing="0" w:after="0" w:afterAutospacing="0"/>
        <w:jc w:val="both"/>
        <w:rPr>
          <w:color w:val="000000" w:themeColor="text1"/>
        </w:rPr>
      </w:pPr>
    </w:p>
    <w:sectPr w:rsidR="00E14172" w:rsidSect="00E426CD">
      <w:headerReference w:type="default" r:id="rId28"/>
      <w:footerReference w:type="default" r:id="rId2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69DD4" w14:textId="77777777" w:rsidR="00147233" w:rsidRDefault="00147233" w:rsidP="00126208">
      <w:pPr>
        <w:spacing w:after="0" w:line="240" w:lineRule="auto"/>
      </w:pPr>
      <w:r>
        <w:separator/>
      </w:r>
    </w:p>
  </w:endnote>
  <w:endnote w:type="continuationSeparator" w:id="0">
    <w:p w14:paraId="0099EDD9" w14:textId="77777777" w:rsidR="00147233" w:rsidRDefault="00147233" w:rsidP="00126208">
      <w:pPr>
        <w:spacing w:after="0" w:line="240" w:lineRule="auto"/>
      </w:pPr>
      <w:r>
        <w:continuationSeparator/>
      </w:r>
    </w:p>
  </w:endnote>
  <w:endnote w:type="continuationNotice" w:id="1">
    <w:p w14:paraId="1EBE8B7D" w14:textId="77777777" w:rsidR="00147233" w:rsidRDefault="00147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3836" w14:textId="67FA0505" w:rsidR="00DA677F" w:rsidRPr="00316413" w:rsidRDefault="00DA677F" w:rsidP="0031641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4082F" w14:textId="77777777" w:rsidR="00147233" w:rsidRDefault="00147233" w:rsidP="00126208">
      <w:pPr>
        <w:spacing w:after="0" w:line="240" w:lineRule="auto"/>
      </w:pPr>
      <w:r>
        <w:separator/>
      </w:r>
    </w:p>
  </w:footnote>
  <w:footnote w:type="continuationSeparator" w:id="0">
    <w:p w14:paraId="4E8CCE21" w14:textId="77777777" w:rsidR="00147233" w:rsidRDefault="00147233" w:rsidP="00126208">
      <w:pPr>
        <w:spacing w:after="0" w:line="240" w:lineRule="auto"/>
      </w:pPr>
      <w:r>
        <w:continuationSeparator/>
      </w:r>
    </w:p>
  </w:footnote>
  <w:footnote w:type="continuationNotice" w:id="1">
    <w:p w14:paraId="6624424D" w14:textId="77777777" w:rsidR="00147233" w:rsidRDefault="00147233">
      <w:pPr>
        <w:spacing w:after="0" w:line="240" w:lineRule="auto"/>
      </w:pPr>
    </w:p>
  </w:footnote>
  <w:footnote w:id="2">
    <w:p w14:paraId="21952F75" w14:textId="6A7E6AB4" w:rsidR="00DD7C41" w:rsidRDefault="00DD7C41">
      <w:pPr>
        <w:pStyle w:val="FootnoteText"/>
      </w:pPr>
      <w:r w:rsidRPr="00F02D6E">
        <w:rPr>
          <w:rStyle w:val="FootnoteReference"/>
          <w:sz w:val="16"/>
          <w:szCs w:val="16"/>
        </w:rPr>
        <w:footnoteRef/>
      </w:r>
      <w:r w:rsidRPr="00F02D6E">
        <w:rPr>
          <w:sz w:val="16"/>
          <w:szCs w:val="16"/>
        </w:rPr>
        <w:t xml:space="preserve"> </w:t>
      </w:r>
      <w:r w:rsidR="00F02D6E" w:rsidRPr="00F02D6E">
        <w:rPr>
          <w:sz w:val="16"/>
          <w:szCs w:val="16"/>
        </w:rPr>
        <w:t>Modified Medical Research Council (mM</w:t>
      </w:r>
      <w:r w:rsidR="00D86D79">
        <w:rPr>
          <w:sz w:val="16"/>
          <w:szCs w:val="16"/>
        </w:rPr>
        <w:t>R</w:t>
      </w:r>
      <w:r w:rsidR="00F02D6E" w:rsidRPr="00F02D6E">
        <w:rPr>
          <w:sz w:val="16"/>
          <w:szCs w:val="16"/>
        </w:rPr>
        <w:t>C) dyspnoea scale and COPD Assessment Test</w:t>
      </w:r>
      <w:r w:rsidR="002526D0">
        <w:rPr>
          <w:sz w:val="16"/>
          <w:szCs w:val="16"/>
        </w:rPr>
        <w:t xml:space="preserve"> (CAT)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D3DA" w14:textId="27F1D912" w:rsidR="00DA677F" w:rsidRDefault="00DA677F">
    <w:pPr>
      <w:pStyle w:val="Header"/>
    </w:pPr>
    <w:r>
      <w:rPr>
        <w:noProof/>
        <w:lang w:eastAsia="en-NZ"/>
      </w:rPr>
      <w:drawing>
        <wp:anchor distT="0" distB="0" distL="114300" distR="114300" simplePos="0" relativeHeight="251658240" behindDoc="1" locked="0" layoutInCell="1" allowOverlap="1" wp14:anchorId="7FCBFD4A" wp14:editId="4C298F11">
          <wp:simplePos x="0" y="0"/>
          <wp:positionH relativeFrom="margin">
            <wp:posOffset>4581525</wp:posOffset>
          </wp:positionH>
          <wp:positionV relativeFrom="paragraph">
            <wp:posOffset>-240665</wp:posOffset>
          </wp:positionV>
          <wp:extent cx="1143000" cy="609600"/>
          <wp:effectExtent l="0" t="0" r="0" b="0"/>
          <wp:wrapTight wrapText="bothSides">
            <wp:wrapPolygon edited="0">
              <wp:start x="0" y="0"/>
              <wp:lineTo x="0" y="20925"/>
              <wp:lineTo x="21240" y="20925"/>
              <wp:lineTo x="21240" y="0"/>
              <wp:lineTo x="0" y="0"/>
            </wp:wrapPolygon>
          </wp:wrapTight>
          <wp:docPr id="1" name="Picture 1" descr="E3447228"/>
          <wp:cNvGraphicFramePr/>
          <a:graphic xmlns:a="http://schemas.openxmlformats.org/drawingml/2006/main">
            <a:graphicData uri="http://schemas.openxmlformats.org/drawingml/2006/picture">
              <pic:pic xmlns:pic="http://schemas.openxmlformats.org/drawingml/2006/picture">
                <pic:nvPicPr>
                  <pic:cNvPr id="1" name="Picture 1" descr="E344722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E5B75"/>
    <w:multiLevelType w:val="hybridMultilevel"/>
    <w:tmpl w:val="206C46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77E6EE2"/>
    <w:multiLevelType w:val="hybridMultilevel"/>
    <w:tmpl w:val="2520A052"/>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 w15:restartNumberingAfterBreak="0">
    <w:nsid w:val="1B734755"/>
    <w:multiLevelType w:val="hybridMultilevel"/>
    <w:tmpl w:val="7F1AAECC"/>
    <w:lvl w:ilvl="0" w:tplc="EBF483E2">
      <w:start w:val="1"/>
      <w:numFmt w:val="bullet"/>
      <w:lvlText w:val=""/>
      <w:lvlJc w:val="left"/>
      <w:pPr>
        <w:tabs>
          <w:tab w:val="num" w:pos="720"/>
        </w:tabs>
        <w:ind w:left="720" w:hanging="360"/>
      </w:pPr>
      <w:rPr>
        <w:rFonts w:ascii="Symbol" w:hAnsi="Symbol" w:hint="default"/>
        <w:sz w:val="20"/>
      </w:rPr>
    </w:lvl>
    <w:lvl w:ilvl="1" w:tplc="E76847DE" w:tentative="1">
      <w:start w:val="1"/>
      <w:numFmt w:val="bullet"/>
      <w:lvlText w:val=""/>
      <w:lvlJc w:val="left"/>
      <w:pPr>
        <w:tabs>
          <w:tab w:val="num" w:pos="1440"/>
        </w:tabs>
        <w:ind w:left="1440" w:hanging="360"/>
      </w:pPr>
      <w:rPr>
        <w:rFonts w:ascii="Symbol" w:hAnsi="Symbol" w:hint="default"/>
        <w:sz w:val="20"/>
      </w:rPr>
    </w:lvl>
    <w:lvl w:ilvl="2" w:tplc="8588248A" w:tentative="1">
      <w:start w:val="1"/>
      <w:numFmt w:val="bullet"/>
      <w:lvlText w:val=""/>
      <w:lvlJc w:val="left"/>
      <w:pPr>
        <w:tabs>
          <w:tab w:val="num" w:pos="2160"/>
        </w:tabs>
        <w:ind w:left="2160" w:hanging="360"/>
      </w:pPr>
      <w:rPr>
        <w:rFonts w:ascii="Symbol" w:hAnsi="Symbol" w:hint="default"/>
        <w:sz w:val="20"/>
      </w:rPr>
    </w:lvl>
    <w:lvl w:ilvl="3" w:tplc="30BE6598" w:tentative="1">
      <w:start w:val="1"/>
      <w:numFmt w:val="bullet"/>
      <w:lvlText w:val=""/>
      <w:lvlJc w:val="left"/>
      <w:pPr>
        <w:tabs>
          <w:tab w:val="num" w:pos="2880"/>
        </w:tabs>
        <w:ind w:left="2880" w:hanging="360"/>
      </w:pPr>
      <w:rPr>
        <w:rFonts w:ascii="Symbol" w:hAnsi="Symbol" w:hint="default"/>
        <w:sz w:val="20"/>
      </w:rPr>
    </w:lvl>
    <w:lvl w:ilvl="4" w:tplc="06CE9126" w:tentative="1">
      <w:start w:val="1"/>
      <w:numFmt w:val="bullet"/>
      <w:lvlText w:val=""/>
      <w:lvlJc w:val="left"/>
      <w:pPr>
        <w:tabs>
          <w:tab w:val="num" w:pos="3600"/>
        </w:tabs>
        <w:ind w:left="3600" w:hanging="360"/>
      </w:pPr>
      <w:rPr>
        <w:rFonts w:ascii="Symbol" w:hAnsi="Symbol" w:hint="default"/>
        <w:sz w:val="20"/>
      </w:rPr>
    </w:lvl>
    <w:lvl w:ilvl="5" w:tplc="F34C3AE0" w:tentative="1">
      <w:start w:val="1"/>
      <w:numFmt w:val="bullet"/>
      <w:lvlText w:val=""/>
      <w:lvlJc w:val="left"/>
      <w:pPr>
        <w:tabs>
          <w:tab w:val="num" w:pos="4320"/>
        </w:tabs>
        <w:ind w:left="4320" w:hanging="360"/>
      </w:pPr>
      <w:rPr>
        <w:rFonts w:ascii="Symbol" w:hAnsi="Symbol" w:hint="default"/>
        <w:sz w:val="20"/>
      </w:rPr>
    </w:lvl>
    <w:lvl w:ilvl="6" w:tplc="1B62F18E" w:tentative="1">
      <w:start w:val="1"/>
      <w:numFmt w:val="bullet"/>
      <w:lvlText w:val=""/>
      <w:lvlJc w:val="left"/>
      <w:pPr>
        <w:tabs>
          <w:tab w:val="num" w:pos="5040"/>
        </w:tabs>
        <w:ind w:left="5040" w:hanging="360"/>
      </w:pPr>
      <w:rPr>
        <w:rFonts w:ascii="Symbol" w:hAnsi="Symbol" w:hint="default"/>
        <w:sz w:val="20"/>
      </w:rPr>
    </w:lvl>
    <w:lvl w:ilvl="7" w:tplc="6A62A5A8" w:tentative="1">
      <w:start w:val="1"/>
      <w:numFmt w:val="bullet"/>
      <w:lvlText w:val=""/>
      <w:lvlJc w:val="left"/>
      <w:pPr>
        <w:tabs>
          <w:tab w:val="num" w:pos="5760"/>
        </w:tabs>
        <w:ind w:left="5760" w:hanging="360"/>
      </w:pPr>
      <w:rPr>
        <w:rFonts w:ascii="Symbol" w:hAnsi="Symbol" w:hint="default"/>
        <w:sz w:val="20"/>
      </w:rPr>
    </w:lvl>
    <w:lvl w:ilvl="8" w:tplc="8DE293D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0C1335"/>
    <w:multiLevelType w:val="multilevel"/>
    <w:tmpl w:val="FC42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C6AD3"/>
    <w:multiLevelType w:val="hybridMultilevel"/>
    <w:tmpl w:val="EE12BF94"/>
    <w:lvl w:ilvl="0" w:tplc="BD56FFF8">
      <w:start w:val="5"/>
      <w:numFmt w:val="decimal"/>
      <w:lvlText w:val="%1."/>
      <w:lvlJc w:val="left"/>
      <w:pPr>
        <w:tabs>
          <w:tab w:val="num" w:pos="720"/>
        </w:tabs>
        <w:ind w:left="720" w:hanging="360"/>
      </w:pPr>
    </w:lvl>
    <w:lvl w:ilvl="1" w:tplc="62D62002" w:tentative="1">
      <w:start w:val="1"/>
      <w:numFmt w:val="decimal"/>
      <w:lvlText w:val="%2."/>
      <w:lvlJc w:val="left"/>
      <w:pPr>
        <w:tabs>
          <w:tab w:val="num" w:pos="1440"/>
        </w:tabs>
        <w:ind w:left="1440" w:hanging="360"/>
      </w:pPr>
    </w:lvl>
    <w:lvl w:ilvl="2" w:tplc="3294DBA2" w:tentative="1">
      <w:start w:val="1"/>
      <w:numFmt w:val="decimal"/>
      <w:lvlText w:val="%3."/>
      <w:lvlJc w:val="left"/>
      <w:pPr>
        <w:tabs>
          <w:tab w:val="num" w:pos="2160"/>
        </w:tabs>
        <w:ind w:left="2160" w:hanging="360"/>
      </w:pPr>
    </w:lvl>
    <w:lvl w:ilvl="3" w:tplc="75F6DB1A" w:tentative="1">
      <w:start w:val="1"/>
      <w:numFmt w:val="decimal"/>
      <w:lvlText w:val="%4."/>
      <w:lvlJc w:val="left"/>
      <w:pPr>
        <w:tabs>
          <w:tab w:val="num" w:pos="2880"/>
        </w:tabs>
        <w:ind w:left="2880" w:hanging="360"/>
      </w:pPr>
    </w:lvl>
    <w:lvl w:ilvl="4" w:tplc="ED2A050A" w:tentative="1">
      <w:start w:val="1"/>
      <w:numFmt w:val="decimal"/>
      <w:lvlText w:val="%5."/>
      <w:lvlJc w:val="left"/>
      <w:pPr>
        <w:tabs>
          <w:tab w:val="num" w:pos="3600"/>
        </w:tabs>
        <w:ind w:left="3600" w:hanging="360"/>
      </w:pPr>
    </w:lvl>
    <w:lvl w:ilvl="5" w:tplc="9BF222C4" w:tentative="1">
      <w:start w:val="1"/>
      <w:numFmt w:val="decimal"/>
      <w:lvlText w:val="%6."/>
      <w:lvlJc w:val="left"/>
      <w:pPr>
        <w:tabs>
          <w:tab w:val="num" w:pos="4320"/>
        </w:tabs>
        <w:ind w:left="4320" w:hanging="360"/>
      </w:pPr>
    </w:lvl>
    <w:lvl w:ilvl="6" w:tplc="16F03AC8" w:tentative="1">
      <w:start w:val="1"/>
      <w:numFmt w:val="decimal"/>
      <w:lvlText w:val="%7."/>
      <w:lvlJc w:val="left"/>
      <w:pPr>
        <w:tabs>
          <w:tab w:val="num" w:pos="5040"/>
        </w:tabs>
        <w:ind w:left="5040" w:hanging="360"/>
      </w:pPr>
    </w:lvl>
    <w:lvl w:ilvl="7" w:tplc="73C60E06" w:tentative="1">
      <w:start w:val="1"/>
      <w:numFmt w:val="decimal"/>
      <w:lvlText w:val="%8."/>
      <w:lvlJc w:val="left"/>
      <w:pPr>
        <w:tabs>
          <w:tab w:val="num" w:pos="5760"/>
        </w:tabs>
        <w:ind w:left="5760" w:hanging="360"/>
      </w:pPr>
    </w:lvl>
    <w:lvl w:ilvl="8" w:tplc="694026E4" w:tentative="1">
      <w:start w:val="1"/>
      <w:numFmt w:val="decimal"/>
      <w:lvlText w:val="%9."/>
      <w:lvlJc w:val="left"/>
      <w:pPr>
        <w:tabs>
          <w:tab w:val="num" w:pos="6480"/>
        </w:tabs>
        <w:ind w:left="6480" w:hanging="360"/>
      </w:pPr>
    </w:lvl>
  </w:abstractNum>
  <w:abstractNum w:abstractNumId="5" w15:restartNumberingAfterBreak="0">
    <w:nsid w:val="23F10D68"/>
    <w:multiLevelType w:val="hybridMultilevel"/>
    <w:tmpl w:val="DBB66AA4"/>
    <w:lvl w:ilvl="0" w:tplc="E1D07AB4">
      <w:start w:val="1"/>
      <w:numFmt w:val="decimal"/>
      <w:lvlText w:val="%1."/>
      <w:lvlJc w:val="left"/>
      <w:pPr>
        <w:tabs>
          <w:tab w:val="num" w:pos="720"/>
        </w:tabs>
        <w:ind w:left="720" w:hanging="360"/>
      </w:pPr>
    </w:lvl>
    <w:lvl w:ilvl="1" w:tplc="CCE4ED66" w:tentative="1">
      <w:start w:val="1"/>
      <w:numFmt w:val="decimal"/>
      <w:lvlText w:val="%2."/>
      <w:lvlJc w:val="left"/>
      <w:pPr>
        <w:tabs>
          <w:tab w:val="num" w:pos="1440"/>
        </w:tabs>
        <w:ind w:left="1440" w:hanging="360"/>
      </w:pPr>
    </w:lvl>
    <w:lvl w:ilvl="2" w:tplc="0B62F55C" w:tentative="1">
      <w:start w:val="1"/>
      <w:numFmt w:val="decimal"/>
      <w:lvlText w:val="%3."/>
      <w:lvlJc w:val="left"/>
      <w:pPr>
        <w:tabs>
          <w:tab w:val="num" w:pos="2160"/>
        </w:tabs>
        <w:ind w:left="2160" w:hanging="360"/>
      </w:pPr>
    </w:lvl>
    <w:lvl w:ilvl="3" w:tplc="62FCD300" w:tentative="1">
      <w:start w:val="1"/>
      <w:numFmt w:val="decimal"/>
      <w:lvlText w:val="%4."/>
      <w:lvlJc w:val="left"/>
      <w:pPr>
        <w:tabs>
          <w:tab w:val="num" w:pos="2880"/>
        </w:tabs>
        <w:ind w:left="2880" w:hanging="360"/>
      </w:pPr>
    </w:lvl>
    <w:lvl w:ilvl="4" w:tplc="442E2AB8" w:tentative="1">
      <w:start w:val="1"/>
      <w:numFmt w:val="decimal"/>
      <w:lvlText w:val="%5."/>
      <w:lvlJc w:val="left"/>
      <w:pPr>
        <w:tabs>
          <w:tab w:val="num" w:pos="3600"/>
        </w:tabs>
        <w:ind w:left="3600" w:hanging="360"/>
      </w:pPr>
    </w:lvl>
    <w:lvl w:ilvl="5" w:tplc="28B8A41C" w:tentative="1">
      <w:start w:val="1"/>
      <w:numFmt w:val="decimal"/>
      <w:lvlText w:val="%6."/>
      <w:lvlJc w:val="left"/>
      <w:pPr>
        <w:tabs>
          <w:tab w:val="num" w:pos="4320"/>
        </w:tabs>
        <w:ind w:left="4320" w:hanging="360"/>
      </w:pPr>
    </w:lvl>
    <w:lvl w:ilvl="6" w:tplc="63C01E30" w:tentative="1">
      <w:start w:val="1"/>
      <w:numFmt w:val="decimal"/>
      <w:lvlText w:val="%7."/>
      <w:lvlJc w:val="left"/>
      <w:pPr>
        <w:tabs>
          <w:tab w:val="num" w:pos="5040"/>
        </w:tabs>
        <w:ind w:left="5040" w:hanging="360"/>
      </w:pPr>
    </w:lvl>
    <w:lvl w:ilvl="7" w:tplc="96CC9C0A" w:tentative="1">
      <w:start w:val="1"/>
      <w:numFmt w:val="decimal"/>
      <w:lvlText w:val="%8."/>
      <w:lvlJc w:val="left"/>
      <w:pPr>
        <w:tabs>
          <w:tab w:val="num" w:pos="5760"/>
        </w:tabs>
        <w:ind w:left="5760" w:hanging="360"/>
      </w:pPr>
    </w:lvl>
    <w:lvl w:ilvl="8" w:tplc="A6B292BA" w:tentative="1">
      <w:start w:val="1"/>
      <w:numFmt w:val="decimal"/>
      <w:lvlText w:val="%9."/>
      <w:lvlJc w:val="left"/>
      <w:pPr>
        <w:tabs>
          <w:tab w:val="num" w:pos="6480"/>
        </w:tabs>
        <w:ind w:left="6480" w:hanging="360"/>
      </w:pPr>
    </w:lvl>
  </w:abstractNum>
  <w:abstractNum w:abstractNumId="6" w15:restartNumberingAfterBreak="0">
    <w:nsid w:val="249E781D"/>
    <w:multiLevelType w:val="hybridMultilevel"/>
    <w:tmpl w:val="935485C8"/>
    <w:lvl w:ilvl="0" w:tplc="AF78FDFA">
      <w:start w:val="1"/>
      <w:numFmt w:val="bullet"/>
      <w:lvlText w:val="·"/>
      <w:lvlJc w:val="left"/>
      <w:pPr>
        <w:ind w:left="720" w:hanging="360"/>
      </w:pPr>
      <w:rPr>
        <w:rFonts w:ascii="Symbol" w:hAnsi="Symbol" w:hint="default"/>
      </w:rPr>
    </w:lvl>
    <w:lvl w:ilvl="1" w:tplc="1FB013CE">
      <w:start w:val="1"/>
      <w:numFmt w:val="bullet"/>
      <w:lvlText w:val="o"/>
      <w:lvlJc w:val="left"/>
      <w:pPr>
        <w:ind w:left="1440" w:hanging="360"/>
      </w:pPr>
      <w:rPr>
        <w:rFonts w:ascii="Courier New" w:hAnsi="Courier New" w:hint="default"/>
      </w:rPr>
    </w:lvl>
    <w:lvl w:ilvl="2" w:tplc="45ECF272">
      <w:start w:val="1"/>
      <w:numFmt w:val="bullet"/>
      <w:lvlText w:val=""/>
      <w:lvlJc w:val="left"/>
      <w:pPr>
        <w:ind w:left="2160" w:hanging="360"/>
      </w:pPr>
      <w:rPr>
        <w:rFonts w:ascii="Wingdings" w:hAnsi="Wingdings" w:hint="default"/>
      </w:rPr>
    </w:lvl>
    <w:lvl w:ilvl="3" w:tplc="9A7E5AB8">
      <w:start w:val="1"/>
      <w:numFmt w:val="bullet"/>
      <w:lvlText w:val=""/>
      <w:lvlJc w:val="left"/>
      <w:pPr>
        <w:ind w:left="2880" w:hanging="360"/>
      </w:pPr>
      <w:rPr>
        <w:rFonts w:ascii="Symbol" w:hAnsi="Symbol" w:hint="default"/>
      </w:rPr>
    </w:lvl>
    <w:lvl w:ilvl="4" w:tplc="AF167BEA">
      <w:start w:val="1"/>
      <w:numFmt w:val="bullet"/>
      <w:lvlText w:val="o"/>
      <w:lvlJc w:val="left"/>
      <w:pPr>
        <w:ind w:left="3600" w:hanging="360"/>
      </w:pPr>
      <w:rPr>
        <w:rFonts w:ascii="Courier New" w:hAnsi="Courier New" w:hint="default"/>
      </w:rPr>
    </w:lvl>
    <w:lvl w:ilvl="5" w:tplc="4CF4B5F6">
      <w:start w:val="1"/>
      <w:numFmt w:val="bullet"/>
      <w:lvlText w:val=""/>
      <w:lvlJc w:val="left"/>
      <w:pPr>
        <w:ind w:left="4320" w:hanging="360"/>
      </w:pPr>
      <w:rPr>
        <w:rFonts w:ascii="Wingdings" w:hAnsi="Wingdings" w:hint="default"/>
      </w:rPr>
    </w:lvl>
    <w:lvl w:ilvl="6" w:tplc="43D82958">
      <w:start w:val="1"/>
      <w:numFmt w:val="bullet"/>
      <w:lvlText w:val=""/>
      <w:lvlJc w:val="left"/>
      <w:pPr>
        <w:ind w:left="5040" w:hanging="360"/>
      </w:pPr>
      <w:rPr>
        <w:rFonts w:ascii="Symbol" w:hAnsi="Symbol" w:hint="default"/>
      </w:rPr>
    </w:lvl>
    <w:lvl w:ilvl="7" w:tplc="9C4EE616">
      <w:start w:val="1"/>
      <w:numFmt w:val="bullet"/>
      <w:lvlText w:val="o"/>
      <w:lvlJc w:val="left"/>
      <w:pPr>
        <w:ind w:left="5760" w:hanging="360"/>
      </w:pPr>
      <w:rPr>
        <w:rFonts w:ascii="Courier New" w:hAnsi="Courier New" w:hint="default"/>
      </w:rPr>
    </w:lvl>
    <w:lvl w:ilvl="8" w:tplc="6CAC75D4">
      <w:start w:val="1"/>
      <w:numFmt w:val="bullet"/>
      <w:lvlText w:val=""/>
      <w:lvlJc w:val="left"/>
      <w:pPr>
        <w:ind w:left="6480" w:hanging="360"/>
      </w:pPr>
      <w:rPr>
        <w:rFonts w:ascii="Wingdings" w:hAnsi="Wingdings" w:hint="default"/>
      </w:rPr>
    </w:lvl>
  </w:abstractNum>
  <w:abstractNum w:abstractNumId="7" w15:restartNumberingAfterBreak="0">
    <w:nsid w:val="25A27201"/>
    <w:multiLevelType w:val="hybridMultilevel"/>
    <w:tmpl w:val="AA9470FA"/>
    <w:lvl w:ilvl="0" w:tplc="9254068E">
      <w:start w:val="1"/>
      <w:numFmt w:val="decimal"/>
      <w:lvlText w:val="%1."/>
      <w:lvlJc w:val="left"/>
      <w:pPr>
        <w:tabs>
          <w:tab w:val="num" w:pos="720"/>
        </w:tabs>
        <w:ind w:left="720" w:hanging="360"/>
      </w:pPr>
    </w:lvl>
    <w:lvl w:ilvl="1" w:tplc="DF36D6B2" w:tentative="1">
      <w:start w:val="1"/>
      <w:numFmt w:val="decimal"/>
      <w:lvlText w:val="%2."/>
      <w:lvlJc w:val="left"/>
      <w:pPr>
        <w:tabs>
          <w:tab w:val="num" w:pos="1440"/>
        </w:tabs>
        <w:ind w:left="1440" w:hanging="360"/>
      </w:pPr>
    </w:lvl>
    <w:lvl w:ilvl="2" w:tplc="03563B36" w:tentative="1">
      <w:start w:val="1"/>
      <w:numFmt w:val="decimal"/>
      <w:lvlText w:val="%3."/>
      <w:lvlJc w:val="left"/>
      <w:pPr>
        <w:tabs>
          <w:tab w:val="num" w:pos="2160"/>
        </w:tabs>
        <w:ind w:left="2160" w:hanging="360"/>
      </w:pPr>
    </w:lvl>
    <w:lvl w:ilvl="3" w:tplc="E1FAD67C" w:tentative="1">
      <w:start w:val="1"/>
      <w:numFmt w:val="decimal"/>
      <w:lvlText w:val="%4."/>
      <w:lvlJc w:val="left"/>
      <w:pPr>
        <w:tabs>
          <w:tab w:val="num" w:pos="2880"/>
        </w:tabs>
        <w:ind w:left="2880" w:hanging="360"/>
      </w:pPr>
    </w:lvl>
    <w:lvl w:ilvl="4" w:tplc="DE98FA5E" w:tentative="1">
      <w:start w:val="1"/>
      <w:numFmt w:val="decimal"/>
      <w:lvlText w:val="%5."/>
      <w:lvlJc w:val="left"/>
      <w:pPr>
        <w:tabs>
          <w:tab w:val="num" w:pos="3600"/>
        </w:tabs>
        <w:ind w:left="3600" w:hanging="360"/>
      </w:pPr>
    </w:lvl>
    <w:lvl w:ilvl="5" w:tplc="8D0A1B50" w:tentative="1">
      <w:start w:val="1"/>
      <w:numFmt w:val="decimal"/>
      <w:lvlText w:val="%6."/>
      <w:lvlJc w:val="left"/>
      <w:pPr>
        <w:tabs>
          <w:tab w:val="num" w:pos="4320"/>
        </w:tabs>
        <w:ind w:left="4320" w:hanging="360"/>
      </w:pPr>
    </w:lvl>
    <w:lvl w:ilvl="6" w:tplc="16F03434" w:tentative="1">
      <w:start w:val="1"/>
      <w:numFmt w:val="decimal"/>
      <w:lvlText w:val="%7."/>
      <w:lvlJc w:val="left"/>
      <w:pPr>
        <w:tabs>
          <w:tab w:val="num" w:pos="5040"/>
        </w:tabs>
        <w:ind w:left="5040" w:hanging="360"/>
      </w:pPr>
    </w:lvl>
    <w:lvl w:ilvl="7" w:tplc="3A96EED4" w:tentative="1">
      <w:start w:val="1"/>
      <w:numFmt w:val="decimal"/>
      <w:lvlText w:val="%8."/>
      <w:lvlJc w:val="left"/>
      <w:pPr>
        <w:tabs>
          <w:tab w:val="num" w:pos="5760"/>
        </w:tabs>
        <w:ind w:left="5760" w:hanging="360"/>
      </w:pPr>
    </w:lvl>
    <w:lvl w:ilvl="8" w:tplc="E3444DC4" w:tentative="1">
      <w:start w:val="1"/>
      <w:numFmt w:val="decimal"/>
      <w:lvlText w:val="%9."/>
      <w:lvlJc w:val="left"/>
      <w:pPr>
        <w:tabs>
          <w:tab w:val="num" w:pos="6480"/>
        </w:tabs>
        <w:ind w:left="6480" w:hanging="360"/>
      </w:pPr>
    </w:lvl>
  </w:abstractNum>
  <w:abstractNum w:abstractNumId="8" w15:restartNumberingAfterBreak="0">
    <w:nsid w:val="29E90122"/>
    <w:multiLevelType w:val="hybridMultilevel"/>
    <w:tmpl w:val="3572ABB0"/>
    <w:lvl w:ilvl="0" w:tplc="DEE213E2">
      <w:start w:val="7"/>
      <w:numFmt w:val="decimal"/>
      <w:lvlText w:val="%1."/>
      <w:lvlJc w:val="left"/>
      <w:pPr>
        <w:tabs>
          <w:tab w:val="num" w:pos="720"/>
        </w:tabs>
        <w:ind w:left="720" w:hanging="360"/>
      </w:pPr>
    </w:lvl>
    <w:lvl w:ilvl="1" w:tplc="26BA0E90" w:tentative="1">
      <w:start w:val="1"/>
      <w:numFmt w:val="decimal"/>
      <w:lvlText w:val="%2."/>
      <w:lvlJc w:val="left"/>
      <w:pPr>
        <w:tabs>
          <w:tab w:val="num" w:pos="1440"/>
        </w:tabs>
        <w:ind w:left="1440" w:hanging="360"/>
      </w:pPr>
    </w:lvl>
    <w:lvl w:ilvl="2" w:tplc="10981568" w:tentative="1">
      <w:start w:val="1"/>
      <w:numFmt w:val="decimal"/>
      <w:lvlText w:val="%3."/>
      <w:lvlJc w:val="left"/>
      <w:pPr>
        <w:tabs>
          <w:tab w:val="num" w:pos="2160"/>
        </w:tabs>
        <w:ind w:left="2160" w:hanging="360"/>
      </w:pPr>
    </w:lvl>
    <w:lvl w:ilvl="3" w:tplc="BBC0341A" w:tentative="1">
      <w:start w:val="1"/>
      <w:numFmt w:val="decimal"/>
      <w:lvlText w:val="%4."/>
      <w:lvlJc w:val="left"/>
      <w:pPr>
        <w:tabs>
          <w:tab w:val="num" w:pos="2880"/>
        </w:tabs>
        <w:ind w:left="2880" w:hanging="360"/>
      </w:pPr>
    </w:lvl>
    <w:lvl w:ilvl="4" w:tplc="4F828B38" w:tentative="1">
      <w:start w:val="1"/>
      <w:numFmt w:val="decimal"/>
      <w:lvlText w:val="%5."/>
      <w:lvlJc w:val="left"/>
      <w:pPr>
        <w:tabs>
          <w:tab w:val="num" w:pos="3600"/>
        </w:tabs>
        <w:ind w:left="3600" w:hanging="360"/>
      </w:pPr>
    </w:lvl>
    <w:lvl w:ilvl="5" w:tplc="607A7BFA" w:tentative="1">
      <w:start w:val="1"/>
      <w:numFmt w:val="decimal"/>
      <w:lvlText w:val="%6."/>
      <w:lvlJc w:val="left"/>
      <w:pPr>
        <w:tabs>
          <w:tab w:val="num" w:pos="4320"/>
        </w:tabs>
        <w:ind w:left="4320" w:hanging="360"/>
      </w:pPr>
    </w:lvl>
    <w:lvl w:ilvl="6" w:tplc="9182B21A" w:tentative="1">
      <w:start w:val="1"/>
      <w:numFmt w:val="decimal"/>
      <w:lvlText w:val="%7."/>
      <w:lvlJc w:val="left"/>
      <w:pPr>
        <w:tabs>
          <w:tab w:val="num" w:pos="5040"/>
        </w:tabs>
        <w:ind w:left="5040" w:hanging="360"/>
      </w:pPr>
    </w:lvl>
    <w:lvl w:ilvl="7" w:tplc="2F24C27A" w:tentative="1">
      <w:start w:val="1"/>
      <w:numFmt w:val="decimal"/>
      <w:lvlText w:val="%8."/>
      <w:lvlJc w:val="left"/>
      <w:pPr>
        <w:tabs>
          <w:tab w:val="num" w:pos="5760"/>
        </w:tabs>
        <w:ind w:left="5760" w:hanging="360"/>
      </w:pPr>
    </w:lvl>
    <w:lvl w:ilvl="8" w:tplc="736EDF76" w:tentative="1">
      <w:start w:val="1"/>
      <w:numFmt w:val="decimal"/>
      <w:lvlText w:val="%9."/>
      <w:lvlJc w:val="left"/>
      <w:pPr>
        <w:tabs>
          <w:tab w:val="num" w:pos="6480"/>
        </w:tabs>
        <w:ind w:left="6480" w:hanging="360"/>
      </w:pPr>
    </w:lvl>
  </w:abstractNum>
  <w:abstractNum w:abstractNumId="9" w15:restartNumberingAfterBreak="0">
    <w:nsid w:val="2B3F5043"/>
    <w:multiLevelType w:val="hybridMultilevel"/>
    <w:tmpl w:val="A3E4D6AA"/>
    <w:lvl w:ilvl="0" w:tplc="B022B872">
      <w:start w:val="1"/>
      <w:numFmt w:val="decimal"/>
      <w:lvlText w:val="%1."/>
      <w:lvlJc w:val="left"/>
      <w:pPr>
        <w:tabs>
          <w:tab w:val="num" w:pos="720"/>
        </w:tabs>
        <w:ind w:left="720" w:hanging="360"/>
      </w:pPr>
    </w:lvl>
    <w:lvl w:ilvl="1" w:tplc="5FA813A2" w:tentative="1">
      <w:start w:val="1"/>
      <w:numFmt w:val="decimal"/>
      <w:lvlText w:val="%2."/>
      <w:lvlJc w:val="left"/>
      <w:pPr>
        <w:tabs>
          <w:tab w:val="num" w:pos="1440"/>
        </w:tabs>
        <w:ind w:left="1440" w:hanging="360"/>
      </w:pPr>
    </w:lvl>
    <w:lvl w:ilvl="2" w:tplc="77509308" w:tentative="1">
      <w:start w:val="1"/>
      <w:numFmt w:val="decimal"/>
      <w:lvlText w:val="%3."/>
      <w:lvlJc w:val="left"/>
      <w:pPr>
        <w:tabs>
          <w:tab w:val="num" w:pos="2160"/>
        </w:tabs>
        <w:ind w:left="2160" w:hanging="360"/>
      </w:pPr>
    </w:lvl>
    <w:lvl w:ilvl="3" w:tplc="1472AA78" w:tentative="1">
      <w:start w:val="1"/>
      <w:numFmt w:val="decimal"/>
      <w:lvlText w:val="%4."/>
      <w:lvlJc w:val="left"/>
      <w:pPr>
        <w:tabs>
          <w:tab w:val="num" w:pos="2880"/>
        </w:tabs>
        <w:ind w:left="2880" w:hanging="360"/>
      </w:pPr>
    </w:lvl>
    <w:lvl w:ilvl="4" w:tplc="4CE0AA44" w:tentative="1">
      <w:start w:val="1"/>
      <w:numFmt w:val="decimal"/>
      <w:lvlText w:val="%5."/>
      <w:lvlJc w:val="left"/>
      <w:pPr>
        <w:tabs>
          <w:tab w:val="num" w:pos="3600"/>
        </w:tabs>
        <w:ind w:left="3600" w:hanging="360"/>
      </w:pPr>
    </w:lvl>
    <w:lvl w:ilvl="5" w:tplc="94E20CFC" w:tentative="1">
      <w:start w:val="1"/>
      <w:numFmt w:val="decimal"/>
      <w:lvlText w:val="%6."/>
      <w:lvlJc w:val="left"/>
      <w:pPr>
        <w:tabs>
          <w:tab w:val="num" w:pos="4320"/>
        </w:tabs>
        <w:ind w:left="4320" w:hanging="360"/>
      </w:pPr>
    </w:lvl>
    <w:lvl w:ilvl="6" w:tplc="72E64806" w:tentative="1">
      <w:start w:val="1"/>
      <w:numFmt w:val="decimal"/>
      <w:lvlText w:val="%7."/>
      <w:lvlJc w:val="left"/>
      <w:pPr>
        <w:tabs>
          <w:tab w:val="num" w:pos="5040"/>
        </w:tabs>
        <w:ind w:left="5040" w:hanging="360"/>
      </w:pPr>
    </w:lvl>
    <w:lvl w:ilvl="7" w:tplc="6C6C06D2" w:tentative="1">
      <w:start w:val="1"/>
      <w:numFmt w:val="decimal"/>
      <w:lvlText w:val="%8."/>
      <w:lvlJc w:val="left"/>
      <w:pPr>
        <w:tabs>
          <w:tab w:val="num" w:pos="5760"/>
        </w:tabs>
        <w:ind w:left="5760" w:hanging="360"/>
      </w:pPr>
    </w:lvl>
    <w:lvl w:ilvl="8" w:tplc="DF86DCB6" w:tentative="1">
      <w:start w:val="1"/>
      <w:numFmt w:val="decimal"/>
      <w:lvlText w:val="%9."/>
      <w:lvlJc w:val="left"/>
      <w:pPr>
        <w:tabs>
          <w:tab w:val="num" w:pos="6480"/>
        </w:tabs>
        <w:ind w:left="6480" w:hanging="360"/>
      </w:pPr>
    </w:lvl>
  </w:abstractNum>
  <w:abstractNum w:abstractNumId="10" w15:restartNumberingAfterBreak="0">
    <w:nsid w:val="2BB02DD0"/>
    <w:multiLevelType w:val="hybridMultilevel"/>
    <w:tmpl w:val="CE460202"/>
    <w:lvl w:ilvl="0" w:tplc="0E5AF1B6">
      <w:start w:val="1"/>
      <w:numFmt w:val="bullet"/>
      <w:lvlText w:val=""/>
      <w:lvlJc w:val="left"/>
      <w:pPr>
        <w:tabs>
          <w:tab w:val="num" w:pos="720"/>
        </w:tabs>
        <w:ind w:left="720" w:hanging="360"/>
      </w:pPr>
      <w:rPr>
        <w:rFonts w:ascii="Symbol" w:hAnsi="Symbol" w:hint="default"/>
        <w:color w:val="auto"/>
        <w:sz w:val="20"/>
      </w:rPr>
    </w:lvl>
    <w:lvl w:ilvl="1" w:tplc="8A8812FC">
      <w:start w:val="1"/>
      <w:numFmt w:val="bullet"/>
      <w:lvlText w:val=""/>
      <w:lvlJc w:val="left"/>
      <w:pPr>
        <w:tabs>
          <w:tab w:val="num" w:pos="1440"/>
        </w:tabs>
        <w:ind w:left="1440" w:hanging="360"/>
      </w:pPr>
      <w:rPr>
        <w:rFonts w:ascii="Symbol" w:hAnsi="Symbol" w:hint="default"/>
        <w:sz w:val="20"/>
      </w:rPr>
    </w:lvl>
    <w:lvl w:ilvl="2" w:tplc="D4484F06" w:tentative="1">
      <w:start w:val="1"/>
      <w:numFmt w:val="bullet"/>
      <w:lvlText w:val=""/>
      <w:lvlJc w:val="left"/>
      <w:pPr>
        <w:tabs>
          <w:tab w:val="num" w:pos="2160"/>
        </w:tabs>
        <w:ind w:left="2160" w:hanging="360"/>
      </w:pPr>
      <w:rPr>
        <w:rFonts w:ascii="Symbol" w:hAnsi="Symbol" w:hint="default"/>
        <w:sz w:val="20"/>
      </w:rPr>
    </w:lvl>
    <w:lvl w:ilvl="3" w:tplc="FA1A6A28" w:tentative="1">
      <w:start w:val="1"/>
      <w:numFmt w:val="bullet"/>
      <w:lvlText w:val=""/>
      <w:lvlJc w:val="left"/>
      <w:pPr>
        <w:tabs>
          <w:tab w:val="num" w:pos="2880"/>
        </w:tabs>
        <w:ind w:left="2880" w:hanging="360"/>
      </w:pPr>
      <w:rPr>
        <w:rFonts w:ascii="Symbol" w:hAnsi="Symbol" w:hint="default"/>
        <w:sz w:val="20"/>
      </w:rPr>
    </w:lvl>
    <w:lvl w:ilvl="4" w:tplc="03AE9A32" w:tentative="1">
      <w:start w:val="1"/>
      <w:numFmt w:val="bullet"/>
      <w:lvlText w:val=""/>
      <w:lvlJc w:val="left"/>
      <w:pPr>
        <w:tabs>
          <w:tab w:val="num" w:pos="3600"/>
        </w:tabs>
        <w:ind w:left="3600" w:hanging="360"/>
      </w:pPr>
      <w:rPr>
        <w:rFonts w:ascii="Symbol" w:hAnsi="Symbol" w:hint="default"/>
        <w:sz w:val="20"/>
      </w:rPr>
    </w:lvl>
    <w:lvl w:ilvl="5" w:tplc="1CC88E58" w:tentative="1">
      <w:start w:val="1"/>
      <w:numFmt w:val="bullet"/>
      <w:lvlText w:val=""/>
      <w:lvlJc w:val="left"/>
      <w:pPr>
        <w:tabs>
          <w:tab w:val="num" w:pos="4320"/>
        </w:tabs>
        <w:ind w:left="4320" w:hanging="360"/>
      </w:pPr>
      <w:rPr>
        <w:rFonts w:ascii="Symbol" w:hAnsi="Symbol" w:hint="default"/>
        <w:sz w:val="20"/>
      </w:rPr>
    </w:lvl>
    <w:lvl w:ilvl="6" w:tplc="446EC508" w:tentative="1">
      <w:start w:val="1"/>
      <w:numFmt w:val="bullet"/>
      <w:lvlText w:val=""/>
      <w:lvlJc w:val="left"/>
      <w:pPr>
        <w:tabs>
          <w:tab w:val="num" w:pos="5040"/>
        </w:tabs>
        <w:ind w:left="5040" w:hanging="360"/>
      </w:pPr>
      <w:rPr>
        <w:rFonts w:ascii="Symbol" w:hAnsi="Symbol" w:hint="default"/>
        <w:sz w:val="20"/>
      </w:rPr>
    </w:lvl>
    <w:lvl w:ilvl="7" w:tplc="4192DEA2" w:tentative="1">
      <w:start w:val="1"/>
      <w:numFmt w:val="bullet"/>
      <w:lvlText w:val=""/>
      <w:lvlJc w:val="left"/>
      <w:pPr>
        <w:tabs>
          <w:tab w:val="num" w:pos="5760"/>
        </w:tabs>
        <w:ind w:left="5760" w:hanging="360"/>
      </w:pPr>
      <w:rPr>
        <w:rFonts w:ascii="Symbol" w:hAnsi="Symbol" w:hint="default"/>
        <w:sz w:val="20"/>
      </w:rPr>
    </w:lvl>
    <w:lvl w:ilvl="8" w:tplc="6922B450"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964108"/>
    <w:multiLevelType w:val="multilevel"/>
    <w:tmpl w:val="0760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863EE"/>
    <w:multiLevelType w:val="hybridMultilevel"/>
    <w:tmpl w:val="EAB852E4"/>
    <w:lvl w:ilvl="0" w:tplc="5C6617BC">
      <w:start w:val="1"/>
      <w:numFmt w:val="bullet"/>
      <w:lvlText w:val=""/>
      <w:lvlJc w:val="left"/>
      <w:pPr>
        <w:tabs>
          <w:tab w:val="num" w:pos="720"/>
        </w:tabs>
        <w:ind w:left="720" w:hanging="360"/>
      </w:pPr>
      <w:rPr>
        <w:rFonts w:ascii="Symbol" w:hAnsi="Symbol" w:hint="default"/>
      </w:rPr>
    </w:lvl>
    <w:lvl w:ilvl="1" w:tplc="EC02BE2C" w:tentative="1">
      <w:start w:val="1"/>
      <w:numFmt w:val="bullet"/>
      <w:lvlText w:val=""/>
      <w:lvlJc w:val="left"/>
      <w:pPr>
        <w:tabs>
          <w:tab w:val="num" w:pos="1440"/>
        </w:tabs>
        <w:ind w:left="1440" w:hanging="360"/>
      </w:pPr>
      <w:rPr>
        <w:rFonts w:ascii="Symbol" w:hAnsi="Symbol" w:hint="default"/>
      </w:rPr>
    </w:lvl>
    <w:lvl w:ilvl="2" w:tplc="30EA1152" w:tentative="1">
      <w:start w:val="1"/>
      <w:numFmt w:val="bullet"/>
      <w:lvlText w:val=""/>
      <w:lvlJc w:val="left"/>
      <w:pPr>
        <w:tabs>
          <w:tab w:val="num" w:pos="2160"/>
        </w:tabs>
        <w:ind w:left="2160" w:hanging="360"/>
      </w:pPr>
      <w:rPr>
        <w:rFonts w:ascii="Symbol" w:hAnsi="Symbol" w:hint="default"/>
      </w:rPr>
    </w:lvl>
    <w:lvl w:ilvl="3" w:tplc="EACE78E8" w:tentative="1">
      <w:start w:val="1"/>
      <w:numFmt w:val="bullet"/>
      <w:lvlText w:val=""/>
      <w:lvlJc w:val="left"/>
      <w:pPr>
        <w:tabs>
          <w:tab w:val="num" w:pos="2880"/>
        </w:tabs>
        <w:ind w:left="2880" w:hanging="360"/>
      </w:pPr>
      <w:rPr>
        <w:rFonts w:ascii="Symbol" w:hAnsi="Symbol" w:hint="default"/>
      </w:rPr>
    </w:lvl>
    <w:lvl w:ilvl="4" w:tplc="EA4C1100" w:tentative="1">
      <w:start w:val="1"/>
      <w:numFmt w:val="bullet"/>
      <w:lvlText w:val=""/>
      <w:lvlJc w:val="left"/>
      <w:pPr>
        <w:tabs>
          <w:tab w:val="num" w:pos="3600"/>
        </w:tabs>
        <w:ind w:left="3600" w:hanging="360"/>
      </w:pPr>
      <w:rPr>
        <w:rFonts w:ascii="Symbol" w:hAnsi="Symbol" w:hint="default"/>
      </w:rPr>
    </w:lvl>
    <w:lvl w:ilvl="5" w:tplc="7DE091C8" w:tentative="1">
      <w:start w:val="1"/>
      <w:numFmt w:val="bullet"/>
      <w:lvlText w:val=""/>
      <w:lvlJc w:val="left"/>
      <w:pPr>
        <w:tabs>
          <w:tab w:val="num" w:pos="4320"/>
        </w:tabs>
        <w:ind w:left="4320" w:hanging="360"/>
      </w:pPr>
      <w:rPr>
        <w:rFonts w:ascii="Symbol" w:hAnsi="Symbol" w:hint="default"/>
      </w:rPr>
    </w:lvl>
    <w:lvl w:ilvl="6" w:tplc="23B6743C" w:tentative="1">
      <w:start w:val="1"/>
      <w:numFmt w:val="bullet"/>
      <w:lvlText w:val=""/>
      <w:lvlJc w:val="left"/>
      <w:pPr>
        <w:tabs>
          <w:tab w:val="num" w:pos="5040"/>
        </w:tabs>
        <w:ind w:left="5040" w:hanging="360"/>
      </w:pPr>
      <w:rPr>
        <w:rFonts w:ascii="Symbol" w:hAnsi="Symbol" w:hint="default"/>
      </w:rPr>
    </w:lvl>
    <w:lvl w:ilvl="7" w:tplc="A356A17C" w:tentative="1">
      <w:start w:val="1"/>
      <w:numFmt w:val="bullet"/>
      <w:lvlText w:val=""/>
      <w:lvlJc w:val="left"/>
      <w:pPr>
        <w:tabs>
          <w:tab w:val="num" w:pos="5760"/>
        </w:tabs>
        <w:ind w:left="5760" w:hanging="360"/>
      </w:pPr>
      <w:rPr>
        <w:rFonts w:ascii="Symbol" w:hAnsi="Symbol" w:hint="default"/>
      </w:rPr>
    </w:lvl>
    <w:lvl w:ilvl="8" w:tplc="C11A9E8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45E2C23"/>
    <w:multiLevelType w:val="hybridMultilevel"/>
    <w:tmpl w:val="CCB8671C"/>
    <w:lvl w:ilvl="0" w:tplc="11E0066E">
      <w:start w:val="2"/>
      <w:numFmt w:val="decimal"/>
      <w:lvlText w:val="%1."/>
      <w:lvlJc w:val="left"/>
      <w:pPr>
        <w:tabs>
          <w:tab w:val="num" w:pos="720"/>
        </w:tabs>
        <w:ind w:left="720" w:hanging="360"/>
      </w:pPr>
    </w:lvl>
    <w:lvl w:ilvl="1" w:tplc="1ED4FD02" w:tentative="1">
      <w:start w:val="1"/>
      <w:numFmt w:val="decimal"/>
      <w:lvlText w:val="%2."/>
      <w:lvlJc w:val="left"/>
      <w:pPr>
        <w:tabs>
          <w:tab w:val="num" w:pos="1440"/>
        </w:tabs>
        <w:ind w:left="1440" w:hanging="360"/>
      </w:pPr>
    </w:lvl>
    <w:lvl w:ilvl="2" w:tplc="DC22B6F6" w:tentative="1">
      <w:start w:val="1"/>
      <w:numFmt w:val="decimal"/>
      <w:lvlText w:val="%3."/>
      <w:lvlJc w:val="left"/>
      <w:pPr>
        <w:tabs>
          <w:tab w:val="num" w:pos="2160"/>
        </w:tabs>
        <w:ind w:left="2160" w:hanging="360"/>
      </w:pPr>
    </w:lvl>
    <w:lvl w:ilvl="3" w:tplc="881E8E44" w:tentative="1">
      <w:start w:val="1"/>
      <w:numFmt w:val="decimal"/>
      <w:lvlText w:val="%4."/>
      <w:lvlJc w:val="left"/>
      <w:pPr>
        <w:tabs>
          <w:tab w:val="num" w:pos="2880"/>
        </w:tabs>
        <w:ind w:left="2880" w:hanging="360"/>
      </w:pPr>
    </w:lvl>
    <w:lvl w:ilvl="4" w:tplc="73C6D5A2" w:tentative="1">
      <w:start w:val="1"/>
      <w:numFmt w:val="decimal"/>
      <w:lvlText w:val="%5."/>
      <w:lvlJc w:val="left"/>
      <w:pPr>
        <w:tabs>
          <w:tab w:val="num" w:pos="3600"/>
        </w:tabs>
        <w:ind w:left="3600" w:hanging="360"/>
      </w:pPr>
    </w:lvl>
    <w:lvl w:ilvl="5" w:tplc="4992B7BA" w:tentative="1">
      <w:start w:val="1"/>
      <w:numFmt w:val="decimal"/>
      <w:lvlText w:val="%6."/>
      <w:lvlJc w:val="left"/>
      <w:pPr>
        <w:tabs>
          <w:tab w:val="num" w:pos="4320"/>
        </w:tabs>
        <w:ind w:left="4320" w:hanging="360"/>
      </w:pPr>
    </w:lvl>
    <w:lvl w:ilvl="6" w:tplc="FC9C7E76" w:tentative="1">
      <w:start w:val="1"/>
      <w:numFmt w:val="decimal"/>
      <w:lvlText w:val="%7."/>
      <w:lvlJc w:val="left"/>
      <w:pPr>
        <w:tabs>
          <w:tab w:val="num" w:pos="5040"/>
        </w:tabs>
        <w:ind w:left="5040" w:hanging="360"/>
      </w:pPr>
    </w:lvl>
    <w:lvl w:ilvl="7" w:tplc="108ACB08" w:tentative="1">
      <w:start w:val="1"/>
      <w:numFmt w:val="decimal"/>
      <w:lvlText w:val="%8."/>
      <w:lvlJc w:val="left"/>
      <w:pPr>
        <w:tabs>
          <w:tab w:val="num" w:pos="5760"/>
        </w:tabs>
        <w:ind w:left="5760" w:hanging="360"/>
      </w:pPr>
    </w:lvl>
    <w:lvl w:ilvl="8" w:tplc="82E659DE" w:tentative="1">
      <w:start w:val="1"/>
      <w:numFmt w:val="decimal"/>
      <w:lvlText w:val="%9."/>
      <w:lvlJc w:val="left"/>
      <w:pPr>
        <w:tabs>
          <w:tab w:val="num" w:pos="6480"/>
        </w:tabs>
        <w:ind w:left="6480" w:hanging="360"/>
      </w:pPr>
    </w:lvl>
  </w:abstractNum>
  <w:abstractNum w:abstractNumId="14" w15:restartNumberingAfterBreak="0">
    <w:nsid w:val="38B668C8"/>
    <w:multiLevelType w:val="multilevel"/>
    <w:tmpl w:val="017AE8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726C08"/>
    <w:multiLevelType w:val="hybridMultilevel"/>
    <w:tmpl w:val="9F8C38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81470A4"/>
    <w:multiLevelType w:val="hybridMultilevel"/>
    <w:tmpl w:val="3ABE147A"/>
    <w:lvl w:ilvl="0" w:tplc="1B340498">
      <w:start w:val="6"/>
      <w:numFmt w:val="decimal"/>
      <w:lvlText w:val="%1."/>
      <w:lvlJc w:val="left"/>
      <w:pPr>
        <w:tabs>
          <w:tab w:val="num" w:pos="720"/>
        </w:tabs>
        <w:ind w:left="720" w:hanging="360"/>
      </w:pPr>
    </w:lvl>
    <w:lvl w:ilvl="1" w:tplc="B2A62B2C" w:tentative="1">
      <w:start w:val="1"/>
      <w:numFmt w:val="decimal"/>
      <w:lvlText w:val="%2."/>
      <w:lvlJc w:val="left"/>
      <w:pPr>
        <w:tabs>
          <w:tab w:val="num" w:pos="1440"/>
        </w:tabs>
        <w:ind w:left="1440" w:hanging="360"/>
      </w:pPr>
    </w:lvl>
    <w:lvl w:ilvl="2" w:tplc="B51096F2" w:tentative="1">
      <w:start w:val="1"/>
      <w:numFmt w:val="decimal"/>
      <w:lvlText w:val="%3."/>
      <w:lvlJc w:val="left"/>
      <w:pPr>
        <w:tabs>
          <w:tab w:val="num" w:pos="2160"/>
        </w:tabs>
        <w:ind w:left="2160" w:hanging="360"/>
      </w:pPr>
    </w:lvl>
    <w:lvl w:ilvl="3" w:tplc="71CC2FBE" w:tentative="1">
      <w:start w:val="1"/>
      <w:numFmt w:val="decimal"/>
      <w:lvlText w:val="%4."/>
      <w:lvlJc w:val="left"/>
      <w:pPr>
        <w:tabs>
          <w:tab w:val="num" w:pos="2880"/>
        </w:tabs>
        <w:ind w:left="2880" w:hanging="360"/>
      </w:pPr>
    </w:lvl>
    <w:lvl w:ilvl="4" w:tplc="DFC08DBE" w:tentative="1">
      <w:start w:val="1"/>
      <w:numFmt w:val="decimal"/>
      <w:lvlText w:val="%5."/>
      <w:lvlJc w:val="left"/>
      <w:pPr>
        <w:tabs>
          <w:tab w:val="num" w:pos="3600"/>
        </w:tabs>
        <w:ind w:left="3600" w:hanging="360"/>
      </w:pPr>
    </w:lvl>
    <w:lvl w:ilvl="5" w:tplc="2570853A" w:tentative="1">
      <w:start w:val="1"/>
      <w:numFmt w:val="decimal"/>
      <w:lvlText w:val="%6."/>
      <w:lvlJc w:val="left"/>
      <w:pPr>
        <w:tabs>
          <w:tab w:val="num" w:pos="4320"/>
        </w:tabs>
        <w:ind w:left="4320" w:hanging="360"/>
      </w:pPr>
    </w:lvl>
    <w:lvl w:ilvl="6" w:tplc="ACB8B6DA" w:tentative="1">
      <w:start w:val="1"/>
      <w:numFmt w:val="decimal"/>
      <w:lvlText w:val="%7."/>
      <w:lvlJc w:val="left"/>
      <w:pPr>
        <w:tabs>
          <w:tab w:val="num" w:pos="5040"/>
        </w:tabs>
        <w:ind w:left="5040" w:hanging="360"/>
      </w:pPr>
    </w:lvl>
    <w:lvl w:ilvl="7" w:tplc="6AE07422" w:tentative="1">
      <w:start w:val="1"/>
      <w:numFmt w:val="decimal"/>
      <w:lvlText w:val="%8."/>
      <w:lvlJc w:val="left"/>
      <w:pPr>
        <w:tabs>
          <w:tab w:val="num" w:pos="5760"/>
        </w:tabs>
        <w:ind w:left="5760" w:hanging="360"/>
      </w:pPr>
    </w:lvl>
    <w:lvl w:ilvl="8" w:tplc="CE5427D8" w:tentative="1">
      <w:start w:val="1"/>
      <w:numFmt w:val="decimal"/>
      <w:lvlText w:val="%9."/>
      <w:lvlJc w:val="left"/>
      <w:pPr>
        <w:tabs>
          <w:tab w:val="num" w:pos="6480"/>
        </w:tabs>
        <w:ind w:left="6480" w:hanging="360"/>
      </w:pPr>
    </w:lvl>
  </w:abstractNum>
  <w:abstractNum w:abstractNumId="17" w15:restartNumberingAfterBreak="0">
    <w:nsid w:val="4A8A4D1D"/>
    <w:multiLevelType w:val="multilevel"/>
    <w:tmpl w:val="1048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A004F5"/>
    <w:multiLevelType w:val="hybridMultilevel"/>
    <w:tmpl w:val="EDD4937C"/>
    <w:lvl w:ilvl="0" w:tplc="14090001">
      <w:start w:val="1"/>
      <w:numFmt w:val="bullet"/>
      <w:lvlText w:val=""/>
      <w:lvlJc w:val="left"/>
      <w:pPr>
        <w:ind w:left="720" w:hanging="360"/>
      </w:pPr>
      <w:rPr>
        <w:rFonts w:ascii="Symbol" w:hAnsi="Symbol" w:hint="default"/>
      </w:rPr>
    </w:lvl>
    <w:lvl w:ilvl="1" w:tplc="8E6C3F48">
      <w:numFmt w:val="bullet"/>
      <w:lvlText w:val="•"/>
      <w:lvlJc w:val="left"/>
      <w:pPr>
        <w:ind w:left="1440" w:hanging="360"/>
      </w:pPr>
      <w:rPr>
        <w:rFonts w:ascii="Calibri" w:eastAsiaTheme="minorHAns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D200F41"/>
    <w:multiLevelType w:val="hybridMultilevel"/>
    <w:tmpl w:val="CFF2ED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D2E3564"/>
    <w:multiLevelType w:val="hybridMultilevel"/>
    <w:tmpl w:val="ECDC3D74"/>
    <w:lvl w:ilvl="0" w:tplc="ED1CEE58">
      <w:start w:val="1"/>
      <w:numFmt w:val="bullet"/>
      <w:lvlText w:val=""/>
      <w:lvlJc w:val="left"/>
      <w:pPr>
        <w:tabs>
          <w:tab w:val="num" w:pos="720"/>
        </w:tabs>
        <w:ind w:left="720" w:hanging="360"/>
      </w:pPr>
      <w:rPr>
        <w:rFonts w:ascii="Symbol" w:hAnsi="Symbol" w:hint="default"/>
        <w:sz w:val="20"/>
      </w:rPr>
    </w:lvl>
    <w:lvl w:ilvl="1" w:tplc="5C08FA7E" w:tentative="1">
      <w:start w:val="1"/>
      <w:numFmt w:val="bullet"/>
      <w:lvlText w:val="o"/>
      <w:lvlJc w:val="left"/>
      <w:pPr>
        <w:tabs>
          <w:tab w:val="num" w:pos="1440"/>
        </w:tabs>
        <w:ind w:left="1440" w:hanging="360"/>
      </w:pPr>
      <w:rPr>
        <w:rFonts w:ascii="Courier New" w:hAnsi="Courier New" w:hint="default"/>
        <w:sz w:val="20"/>
      </w:rPr>
    </w:lvl>
    <w:lvl w:ilvl="2" w:tplc="455C6ED4" w:tentative="1">
      <w:start w:val="1"/>
      <w:numFmt w:val="bullet"/>
      <w:lvlText w:val=""/>
      <w:lvlJc w:val="left"/>
      <w:pPr>
        <w:tabs>
          <w:tab w:val="num" w:pos="2160"/>
        </w:tabs>
        <w:ind w:left="2160" w:hanging="360"/>
      </w:pPr>
      <w:rPr>
        <w:rFonts w:ascii="Wingdings" w:hAnsi="Wingdings" w:hint="default"/>
        <w:sz w:val="20"/>
      </w:rPr>
    </w:lvl>
    <w:lvl w:ilvl="3" w:tplc="27BA5EF6" w:tentative="1">
      <w:start w:val="1"/>
      <w:numFmt w:val="bullet"/>
      <w:lvlText w:val=""/>
      <w:lvlJc w:val="left"/>
      <w:pPr>
        <w:tabs>
          <w:tab w:val="num" w:pos="2880"/>
        </w:tabs>
        <w:ind w:left="2880" w:hanging="360"/>
      </w:pPr>
      <w:rPr>
        <w:rFonts w:ascii="Wingdings" w:hAnsi="Wingdings" w:hint="default"/>
        <w:sz w:val="20"/>
      </w:rPr>
    </w:lvl>
    <w:lvl w:ilvl="4" w:tplc="A0F8C174" w:tentative="1">
      <w:start w:val="1"/>
      <w:numFmt w:val="bullet"/>
      <w:lvlText w:val=""/>
      <w:lvlJc w:val="left"/>
      <w:pPr>
        <w:tabs>
          <w:tab w:val="num" w:pos="3600"/>
        </w:tabs>
        <w:ind w:left="3600" w:hanging="360"/>
      </w:pPr>
      <w:rPr>
        <w:rFonts w:ascii="Wingdings" w:hAnsi="Wingdings" w:hint="default"/>
        <w:sz w:val="20"/>
      </w:rPr>
    </w:lvl>
    <w:lvl w:ilvl="5" w:tplc="048E1EEE" w:tentative="1">
      <w:start w:val="1"/>
      <w:numFmt w:val="bullet"/>
      <w:lvlText w:val=""/>
      <w:lvlJc w:val="left"/>
      <w:pPr>
        <w:tabs>
          <w:tab w:val="num" w:pos="4320"/>
        </w:tabs>
        <w:ind w:left="4320" w:hanging="360"/>
      </w:pPr>
      <w:rPr>
        <w:rFonts w:ascii="Wingdings" w:hAnsi="Wingdings" w:hint="default"/>
        <w:sz w:val="20"/>
      </w:rPr>
    </w:lvl>
    <w:lvl w:ilvl="6" w:tplc="0CCE9AA8" w:tentative="1">
      <w:start w:val="1"/>
      <w:numFmt w:val="bullet"/>
      <w:lvlText w:val=""/>
      <w:lvlJc w:val="left"/>
      <w:pPr>
        <w:tabs>
          <w:tab w:val="num" w:pos="5040"/>
        </w:tabs>
        <w:ind w:left="5040" w:hanging="360"/>
      </w:pPr>
      <w:rPr>
        <w:rFonts w:ascii="Wingdings" w:hAnsi="Wingdings" w:hint="default"/>
        <w:sz w:val="20"/>
      </w:rPr>
    </w:lvl>
    <w:lvl w:ilvl="7" w:tplc="8C0293A2" w:tentative="1">
      <w:start w:val="1"/>
      <w:numFmt w:val="bullet"/>
      <w:lvlText w:val=""/>
      <w:lvlJc w:val="left"/>
      <w:pPr>
        <w:tabs>
          <w:tab w:val="num" w:pos="5760"/>
        </w:tabs>
        <w:ind w:left="5760" w:hanging="360"/>
      </w:pPr>
      <w:rPr>
        <w:rFonts w:ascii="Wingdings" w:hAnsi="Wingdings" w:hint="default"/>
        <w:sz w:val="20"/>
      </w:rPr>
    </w:lvl>
    <w:lvl w:ilvl="8" w:tplc="4670CE36"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1D454D"/>
    <w:multiLevelType w:val="hybridMultilevel"/>
    <w:tmpl w:val="B52E55E6"/>
    <w:lvl w:ilvl="0" w:tplc="E110CC62">
      <w:start w:val="1"/>
      <w:numFmt w:val="decimal"/>
      <w:lvlText w:val="%1."/>
      <w:lvlJc w:val="left"/>
      <w:pPr>
        <w:ind w:left="1440" w:hanging="360"/>
      </w:pPr>
    </w:lvl>
    <w:lvl w:ilvl="1" w:tplc="5F0A7FEC">
      <w:start w:val="1"/>
      <w:numFmt w:val="decimal"/>
      <w:lvlText w:val="%2."/>
      <w:lvlJc w:val="left"/>
      <w:pPr>
        <w:ind w:left="1440" w:hanging="360"/>
      </w:pPr>
    </w:lvl>
    <w:lvl w:ilvl="2" w:tplc="070826FC">
      <w:start w:val="1"/>
      <w:numFmt w:val="decimal"/>
      <w:lvlText w:val="%3."/>
      <w:lvlJc w:val="left"/>
      <w:pPr>
        <w:ind w:left="1440" w:hanging="360"/>
      </w:pPr>
    </w:lvl>
    <w:lvl w:ilvl="3" w:tplc="E458BE3C">
      <w:start w:val="1"/>
      <w:numFmt w:val="decimal"/>
      <w:lvlText w:val="%4."/>
      <w:lvlJc w:val="left"/>
      <w:pPr>
        <w:ind w:left="1440" w:hanging="360"/>
      </w:pPr>
    </w:lvl>
    <w:lvl w:ilvl="4" w:tplc="8B2206DA">
      <w:start w:val="1"/>
      <w:numFmt w:val="decimal"/>
      <w:lvlText w:val="%5."/>
      <w:lvlJc w:val="left"/>
      <w:pPr>
        <w:ind w:left="1440" w:hanging="360"/>
      </w:pPr>
    </w:lvl>
    <w:lvl w:ilvl="5" w:tplc="560CA104">
      <w:start w:val="1"/>
      <w:numFmt w:val="decimal"/>
      <w:lvlText w:val="%6."/>
      <w:lvlJc w:val="left"/>
      <w:pPr>
        <w:ind w:left="1440" w:hanging="360"/>
      </w:pPr>
    </w:lvl>
    <w:lvl w:ilvl="6" w:tplc="9F307B4E">
      <w:start w:val="1"/>
      <w:numFmt w:val="decimal"/>
      <w:lvlText w:val="%7."/>
      <w:lvlJc w:val="left"/>
      <w:pPr>
        <w:ind w:left="1440" w:hanging="360"/>
      </w:pPr>
    </w:lvl>
    <w:lvl w:ilvl="7" w:tplc="DDD00C1A">
      <w:start w:val="1"/>
      <w:numFmt w:val="decimal"/>
      <w:lvlText w:val="%8."/>
      <w:lvlJc w:val="left"/>
      <w:pPr>
        <w:ind w:left="1440" w:hanging="360"/>
      </w:pPr>
    </w:lvl>
    <w:lvl w:ilvl="8" w:tplc="A1C232DE">
      <w:start w:val="1"/>
      <w:numFmt w:val="decimal"/>
      <w:lvlText w:val="%9."/>
      <w:lvlJc w:val="left"/>
      <w:pPr>
        <w:ind w:left="1440" w:hanging="360"/>
      </w:pPr>
    </w:lvl>
  </w:abstractNum>
  <w:abstractNum w:abstractNumId="22" w15:restartNumberingAfterBreak="0">
    <w:nsid w:val="50A214DA"/>
    <w:multiLevelType w:val="multilevel"/>
    <w:tmpl w:val="55CCF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A73AF0"/>
    <w:multiLevelType w:val="multilevel"/>
    <w:tmpl w:val="707CA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05518C"/>
    <w:multiLevelType w:val="multilevel"/>
    <w:tmpl w:val="7EAC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6612EF"/>
    <w:multiLevelType w:val="multilevel"/>
    <w:tmpl w:val="24E2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1958AC"/>
    <w:multiLevelType w:val="hybridMultilevel"/>
    <w:tmpl w:val="E72E5B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D252782"/>
    <w:multiLevelType w:val="hybridMultilevel"/>
    <w:tmpl w:val="5E520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44C0015"/>
    <w:multiLevelType w:val="multilevel"/>
    <w:tmpl w:val="C3F4F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59410E"/>
    <w:multiLevelType w:val="hybridMultilevel"/>
    <w:tmpl w:val="AC9A15A2"/>
    <w:lvl w:ilvl="0" w:tplc="14090001">
      <w:start w:val="1"/>
      <w:numFmt w:val="bullet"/>
      <w:lvlText w:val=""/>
      <w:lvlJc w:val="left"/>
      <w:pPr>
        <w:tabs>
          <w:tab w:val="num" w:pos="360"/>
        </w:tabs>
        <w:ind w:left="360" w:hanging="360"/>
      </w:pPr>
      <w:rPr>
        <w:rFonts w:ascii="Symbol" w:hAnsi="Symbol" w:hint="default"/>
        <w:color w:val="auto"/>
        <w:sz w:val="20"/>
      </w:rPr>
    </w:lvl>
    <w:lvl w:ilvl="1" w:tplc="FFFFFFFF">
      <w:start w:val="1"/>
      <w:numFmt w:val="bullet"/>
      <w:lvlText w:val=""/>
      <w:lvlJc w:val="left"/>
      <w:pPr>
        <w:tabs>
          <w:tab w:val="num" w:pos="1080"/>
        </w:tabs>
        <w:ind w:left="1080" w:hanging="360"/>
      </w:pPr>
      <w:rPr>
        <w:rFonts w:ascii="Symbol" w:hAnsi="Symbol" w:hint="default"/>
        <w:sz w:val="20"/>
      </w:rPr>
    </w:lvl>
    <w:lvl w:ilvl="2" w:tplc="FFFFFFFF" w:tentative="1">
      <w:start w:val="1"/>
      <w:numFmt w:val="bullet"/>
      <w:lvlText w:val=""/>
      <w:lvlJc w:val="left"/>
      <w:pPr>
        <w:tabs>
          <w:tab w:val="num" w:pos="1800"/>
        </w:tabs>
        <w:ind w:left="1800" w:hanging="360"/>
      </w:pPr>
      <w:rPr>
        <w:rFonts w:ascii="Symbol" w:hAnsi="Symbol" w:hint="default"/>
        <w:sz w:val="20"/>
      </w:rPr>
    </w:lvl>
    <w:lvl w:ilvl="3" w:tplc="FFFFFFFF" w:tentative="1">
      <w:start w:val="1"/>
      <w:numFmt w:val="bullet"/>
      <w:lvlText w:val=""/>
      <w:lvlJc w:val="left"/>
      <w:pPr>
        <w:tabs>
          <w:tab w:val="num" w:pos="2520"/>
        </w:tabs>
        <w:ind w:left="2520" w:hanging="360"/>
      </w:pPr>
      <w:rPr>
        <w:rFonts w:ascii="Symbol" w:hAnsi="Symbol" w:hint="default"/>
        <w:sz w:val="20"/>
      </w:rPr>
    </w:lvl>
    <w:lvl w:ilvl="4" w:tplc="FFFFFFFF" w:tentative="1">
      <w:start w:val="1"/>
      <w:numFmt w:val="bullet"/>
      <w:lvlText w:val=""/>
      <w:lvlJc w:val="left"/>
      <w:pPr>
        <w:tabs>
          <w:tab w:val="num" w:pos="3240"/>
        </w:tabs>
        <w:ind w:left="3240" w:hanging="360"/>
      </w:pPr>
      <w:rPr>
        <w:rFonts w:ascii="Symbol" w:hAnsi="Symbol" w:hint="default"/>
        <w:sz w:val="20"/>
      </w:rPr>
    </w:lvl>
    <w:lvl w:ilvl="5" w:tplc="FFFFFFFF" w:tentative="1">
      <w:start w:val="1"/>
      <w:numFmt w:val="bullet"/>
      <w:lvlText w:val=""/>
      <w:lvlJc w:val="left"/>
      <w:pPr>
        <w:tabs>
          <w:tab w:val="num" w:pos="3960"/>
        </w:tabs>
        <w:ind w:left="3960" w:hanging="360"/>
      </w:pPr>
      <w:rPr>
        <w:rFonts w:ascii="Symbol" w:hAnsi="Symbol" w:hint="default"/>
        <w:sz w:val="20"/>
      </w:rPr>
    </w:lvl>
    <w:lvl w:ilvl="6" w:tplc="FFFFFFFF" w:tentative="1">
      <w:start w:val="1"/>
      <w:numFmt w:val="bullet"/>
      <w:lvlText w:val=""/>
      <w:lvlJc w:val="left"/>
      <w:pPr>
        <w:tabs>
          <w:tab w:val="num" w:pos="4680"/>
        </w:tabs>
        <w:ind w:left="4680" w:hanging="360"/>
      </w:pPr>
      <w:rPr>
        <w:rFonts w:ascii="Symbol" w:hAnsi="Symbol" w:hint="default"/>
        <w:sz w:val="20"/>
      </w:rPr>
    </w:lvl>
    <w:lvl w:ilvl="7" w:tplc="FFFFFFFF" w:tentative="1">
      <w:start w:val="1"/>
      <w:numFmt w:val="bullet"/>
      <w:lvlText w:val=""/>
      <w:lvlJc w:val="left"/>
      <w:pPr>
        <w:tabs>
          <w:tab w:val="num" w:pos="5400"/>
        </w:tabs>
        <w:ind w:left="5400" w:hanging="360"/>
      </w:pPr>
      <w:rPr>
        <w:rFonts w:ascii="Symbol" w:hAnsi="Symbol" w:hint="default"/>
        <w:sz w:val="20"/>
      </w:rPr>
    </w:lvl>
    <w:lvl w:ilvl="8" w:tplc="FFFFFFFF"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6F6D6B01"/>
    <w:multiLevelType w:val="multilevel"/>
    <w:tmpl w:val="9776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8B5009"/>
    <w:multiLevelType w:val="hybridMultilevel"/>
    <w:tmpl w:val="6BD0A868"/>
    <w:lvl w:ilvl="0" w:tplc="0D0025A8">
      <w:start w:val="1"/>
      <w:numFmt w:val="bullet"/>
      <w:lvlText w:val="·"/>
      <w:lvlJc w:val="left"/>
      <w:pPr>
        <w:ind w:left="720" w:hanging="360"/>
      </w:pPr>
      <w:rPr>
        <w:rFonts w:ascii="Symbol" w:hAnsi="Symbol" w:hint="default"/>
      </w:rPr>
    </w:lvl>
    <w:lvl w:ilvl="1" w:tplc="04C2E45C">
      <w:start w:val="1"/>
      <w:numFmt w:val="bullet"/>
      <w:lvlText w:val="o"/>
      <w:lvlJc w:val="left"/>
      <w:pPr>
        <w:ind w:left="1440" w:hanging="360"/>
      </w:pPr>
      <w:rPr>
        <w:rFonts w:ascii="Courier New" w:hAnsi="Courier New" w:hint="default"/>
      </w:rPr>
    </w:lvl>
    <w:lvl w:ilvl="2" w:tplc="63369076">
      <w:start w:val="1"/>
      <w:numFmt w:val="bullet"/>
      <w:lvlText w:val=""/>
      <w:lvlJc w:val="left"/>
      <w:pPr>
        <w:ind w:left="2160" w:hanging="360"/>
      </w:pPr>
      <w:rPr>
        <w:rFonts w:ascii="Wingdings" w:hAnsi="Wingdings" w:hint="default"/>
      </w:rPr>
    </w:lvl>
    <w:lvl w:ilvl="3" w:tplc="8124CE74">
      <w:start w:val="1"/>
      <w:numFmt w:val="bullet"/>
      <w:lvlText w:val=""/>
      <w:lvlJc w:val="left"/>
      <w:pPr>
        <w:ind w:left="2880" w:hanging="360"/>
      </w:pPr>
      <w:rPr>
        <w:rFonts w:ascii="Symbol" w:hAnsi="Symbol" w:hint="default"/>
      </w:rPr>
    </w:lvl>
    <w:lvl w:ilvl="4" w:tplc="E86C093E">
      <w:start w:val="1"/>
      <w:numFmt w:val="bullet"/>
      <w:lvlText w:val="o"/>
      <w:lvlJc w:val="left"/>
      <w:pPr>
        <w:ind w:left="3600" w:hanging="360"/>
      </w:pPr>
      <w:rPr>
        <w:rFonts w:ascii="Courier New" w:hAnsi="Courier New" w:hint="default"/>
      </w:rPr>
    </w:lvl>
    <w:lvl w:ilvl="5" w:tplc="054476E8">
      <w:start w:val="1"/>
      <w:numFmt w:val="bullet"/>
      <w:lvlText w:val=""/>
      <w:lvlJc w:val="left"/>
      <w:pPr>
        <w:ind w:left="4320" w:hanging="360"/>
      </w:pPr>
      <w:rPr>
        <w:rFonts w:ascii="Wingdings" w:hAnsi="Wingdings" w:hint="default"/>
      </w:rPr>
    </w:lvl>
    <w:lvl w:ilvl="6" w:tplc="23FCD118">
      <w:start w:val="1"/>
      <w:numFmt w:val="bullet"/>
      <w:lvlText w:val=""/>
      <w:lvlJc w:val="left"/>
      <w:pPr>
        <w:ind w:left="5040" w:hanging="360"/>
      </w:pPr>
      <w:rPr>
        <w:rFonts w:ascii="Symbol" w:hAnsi="Symbol" w:hint="default"/>
      </w:rPr>
    </w:lvl>
    <w:lvl w:ilvl="7" w:tplc="09C65146">
      <w:start w:val="1"/>
      <w:numFmt w:val="bullet"/>
      <w:lvlText w:val="o"/>
      <w:lvlJc w:val="left"/>
      <w:pPr>
        <w:ind w:left="5760" w:hanging="360"/>
      </w:pPr>
      <w:rPr>
        <w:rFonts w:ascii="Courier New" w:hAnsi="Courier New" w:hint="default"/>
      </w:rPr>
    </w:lvl>
    <w:lvl w:ilvl="8" w:tplc="71901758">
      <w:start w:val="1"/>
      <w:numFmt w:val="bullet"/>
      <w:lvlText w:val=""/>
      <w:lvlJc w:val="left"/>
      <w:pPr>
        <w:ind w:left="6480" w:hanging="360"/>
      </w:pPr>
      <w:rPr>
        <w:rFonts w:ascii="Wingdings" w:hAnsi="Wingdings" w:hint="default"/>
      </w:rPr>
    </w:lvl>
  </w:abstractNum>
  <w:abstractNum w:abstractNumId="32" w15:restartNumberingAfterBreak="0">
    <w:nsid w:val="737D53CA"/>
    <w:multiLevelType w:val="hybridMultilevel"/>
    <w:tmpl w:val="E86641C2"/>
    <w:lvl w:ilvl="0" w:tplc="4DC87BFC">
      <w:start w:val="1"/>
      <w:numFmt w:val="decimal"/>
      <w:lvlText w:val="%1."/>
      <w:lvlJc w:val="left"/>
      <w:pPr>
        <w:ind w:left="720" w:hanging="360"/>
      </w:pPr>
      <w:rPr>
        <w:rFonts w:ascii="Arial" w:hAnsi="Arial" w:cs="Arial" w:hint="default"/>
        <w:color w:val="555555"/>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96E3717"/>
    <w:multiLevelType w:val="multilevel"/>
    <w:tmpl w:val="3968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F6507F"/>
    <w:multiLevelType w:val="multilevel"/>
    <w:tmpl w:val="DEA276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717C63"/>
    <w:multiLevelType w:val="hybridMultilevel"/>
    <w:tmpl w:val="7B7A8136"/>
    <w:lvl w:ilvl="0" w:tplc="87AEB20A">
      <w:start w:val="1"/>
      <w:numFmt w:val="bullet"/>
      <w:lvlText w:val=""/>
      <w:lvlJc w:val="left"/>
      <w:pPr>
        <w:ind w:left="1080" w:hanging="360"/>
      </w:pPr>
      <w:rPr>
        <w:rFonts w:ascii="Symbol" w:hAnsi="Symbol"/>
      </w:rPr>
    </w:lvl>
    <w:lvl w:ilvl="1" w:tplc="D3A85606">
      <w:start w:val="1"/>
      <w:numFmt w:val="bullet"/>
      <w:lvlText w:val=""/>
      <w:lvlJc w:val="left"/>
      <w:pPr>
        <w:ind w:left="1080" w:hanging="360"/>
      </w:pPr>
      <w:rPr>
        <w:rFonts w:ascii="Symbol" w:hAnsi="Symbol"/>
      </w:rPr>
    </w:lvl>
    <w:lvl w:ilvl="2" w:tplc="A4166D16">
      <w:start w:val="1"/>
      <w:numFmt w:val="bullet"/>
      <w:lvlText w:val=""/>
      <w:lvlJc w:val="left"/>
      <w:pPr>
        <w:ind w:left="1080" w:hanging="360"/>
      </w:pPr>
      <w:rPr>
        <w:rFonts w:ascii="Symbol" w:hAnsi="Symbol"/>
      </w:rPr>
    </w:lvl>
    <w:lvl w:ilvl="3" w:tplc="7F10F13E">
      <w:start w:val="1"/>
      <w:numFmt w:val="bullet"/>
      <w:lvlText w:val=""/>
      <w:lvlJc w:val="left"/>
      <w:pPr>
        <w:ind w:left="1080" w:hanging="360"/>
      </w:pPr>
      <w:rPr>
        <w:rFonts w:ascii="Symbol" w:hAnsi="Symbol"/>
      </w:rPr>
    </w:lvl>
    <w:lvl w:ilvl="4" w:tplc="823244DA">
      <w:start w:val="1"/>
      <w:numFmt w:val="bullet"/>
      <w:lvlText w:val=""/>
      <w:lvlJc w:val="left"/>
      <w:pPr>
        <w:ind w:left="1080" w:hanging="360"/>
      </w:pPr>
      <w:rPr>
        <w:rFonts w:ascii="Symbol" w:hAnsi="Symbol"/>
      </w:rPr>
    </w:lvl>
    <w:lvl w:ilvl="5" w:tplc="CC1AB7F4">
      <w:start w:val="1"/>
      <w:numFmt w:val="bullet"/>
      <w:lvlText w:val=""/>
      <w:lvlJc w:val="left"/>
      <w:pPr>
        <w:ind w:left="1080" w:hanging="360"/>
      </w:pPr>
      <w:rPr>
        <w:rFonts w:ascii="Symbol" w:hAnsi="Symbol"/>
      </w:rPr>
    </w:lvl>
    <w:lvl w:ilvl="6" w:tplc="8DDA4F5C">
      <w:start w:val="1"/>
      <w:numFmt w:val="bullet"/>
      <w:lvlText w:val=""/>
      <w:lvlJc w:val="left"/>
      <w:pPr>
        <w:ind w:left="1080" w:hanging="360"/>
      </w:pPr>
      <w:rPr>
        <w:rFonts w:ascii="Symbol" w:hAnsi="Symbol"/>
      </w:rPr>
    </w:lvl>
    <w:lvl w:ilvl="7" w:tplc="E4369776">
      <w:start w:val="1"/>
      <w:numFmt w:val="bullet"/>
      <w:lvlText w:val=""/>
      <w:lvlJc w:val="left"/>
      <w:pPr>
        <w:ind w:left="1080" w:hanging="360"/>
      </w:pPr>
      <w:rPr>
        <w:rFonts w:ascii="Symbol" w:hAnsi="Symbol"/>
      </w:rPr>
    </w:lvl>
    <w:lvl w:ilvl="8" w:tplc="208C07D2">
      <w:start w:val="1"/>
      <w:numFmt w:val="bullet"/>
      <w:lvlText w:val=""/>
      <w:lvlJc w:val="left"/>
      <w:pPr>
        <w:ind w:left="1080" w:hanging="360"/>
      </w:pPr>
      <w:rPr>
        <w:rFonts w:ascii="Symbol" w:hAnsi="Symbol"/>
      </w:rPr>
    </w:lvl>
  </w:abstractNum>
  <w:num w:numId="1" w16cid:durableId="954293302">
    <w:abstractNumId w:val="6"/>
  </w:num>
  <w:num w:numId="2" w16cid:durableId="2120025964">
    <w:abstractNumId w:val="31"/>
  </w:num>
  <w:num w:numId="3" w16cid:durableId="268898262">
    <w:abstractNumId w:val="26"/>
  </w:num>
  <w:num w:numId="4" w16cid:durableId="955985036">
    <w:abstractNumId w:val="22"/>
  </w:num>
  <w:num w:numId="5" w16cid:durableId="1526284574">
    <w:abstractNumId w:val="30"/>
  </w:num>
  <w:num w:numId="6" w16cid:durableId="1239482627">
    <w:abstractNumId w:val="7"/>
  </w:num>
  <w:num w:numId="7" w16cid:durableId="1099325976">
    <w:abstractNumId w:val="32"/>
  </w:num>
  <w:num w:numId="8" w16cid:durableId="1199393617">
    <w:abstractNumId w:val="20"/>
  </w:num>
  <w:num w:numId="9" w16cid:durableId="124858524">
    <w:abstractNumId w:val="18"/>
  </w:num>
  <w:num w:numId="10" w16cid:durableId="619605155">
    <w:abstractNumId w:val="9"/>
  </w:num>
  <w:num w:numId="11" w16cid:durableId="1257523014">
    <w:abstractNumId w:val="19"/>
  </w:num>
  <w:num w:numId="12" w16cid:durableId="104886685">
    <w:abstractNumId w:val="0"/>
  </w:num>
  <w:num w:numId="13" w16cid:durableId="1923953638">
    <w:abstractNumId w:val="28"/>
  </w:num>
  <w:num w:numId="14" w16cid:durableId="1643267122">
    <w:abstractNumId w:val="27"/>
  </w:num>
  <w:num w:numId="15" w16cid:durableId="1039236383">
    <w:abstractNumId w:val="2"/>
  </w:num>
  <w:num w:numId="16" w16cid:durableId="1905096893">
    <w:abstractNumId w:val="10"/>
  </w:num>
  <w:num w:numId="17" w16cid:durableId="1302006472">
    <w:abstractNumId w:val="23"/>
  </w:num>
  <w:num w:numId="18" w16cid:durableId="1197154794">
    <w:abstractNumId w:val="5"/>
  </w:num>
  <w:num w:numId="19" w16cid:durableId="1511945923">
    <w:abstractNumId w:val="13"/>
  </w:num>
  <w:num w:numId="20" w16cid:durableId="1031612310">
    <w:abstractNumId w:val="34"/>
  </w:num>
  <w:num w:numId="21" w16cid:durableId="754596265">
    <w:abstractNumId w:val="14"/>
  </w:num>
  <w:num w:numId="22" w16cid:durableId="1127162649">
    <w:abstractNumId w:val="4"/>
  </w:num>
  <w:num w:numId="23" w16cid:durableId="801844475">
    <w:abstractNumId w:val="16"/>
  </w:num>
  <w:num w:numId="24" w16cid:durableId="308755762">
    <w:abstractNumId w:val="8"/>
  </w:num>
  <w:num w:numId="25" w16cid:durableId="1433234398">
    <w:abstractNumId w:val="35"/>
  </w:num>
  <w:num w:numId="26" w16cid:durableId="308831623">
    <w:abstractNumId w:val="24"/>
  </w:num>
  <w:num w:numId="27" w16cid:durableId="202013487">
    <w:abstractNumId w:val="25"/>
  </w:num>
  <w:num w:numId="28" w16cid:durableId="461190087">
    <w:abstractNumId w:val="11"/>
  </w:num>
  <w:num w:numId="29" w16cid:durableId="911309097">
    <w:abstractNumId w:val="17"/>
  </w:num>
  <w:num w:numId="30" w16cid:durableId="1815951278">
    <w:abstractNumId w:val="3"/>
  </w:num>
  <w:num w:numId="31" w16cid:durableId="969869048">
    <w:abstractNumId w:val="33"/>
  </w:num>
  <w:num w:numId="32" w16cid:durableId="392849771">
    <w:abstractNumId w:val="1"/>
  </w:num>
  <w:num w:numId="33" w16cid:durableId="829321939">
    <w:abstractNumId w:val="21"/>
  </w:num>
  <w:num w:numId="34" w16cid:durableId="876088925">
    <w:abstractNumId w:val="12"/>
  </w:num>
  <w:num w:numId="35" w16cid:durableId="30497903">
    <w:abstractNumId w:val="29"/>
  </w:num>
  <w:num w:numId="36" w16cid:durableId="17499590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46B"/>
    <w:rsid w:val="00003466"/>
    <w:rsid w:val="00006009"/>
    <w:rsid w:val="00006D1F"/>
    <w:rsid w:val="00014D1A"/>
    <w:rsid w:val="00016FAD"/>
    <w:rsid w:val="00020410"/>
    <w:rsid w:val="00025542"/>
    <w:rsid w:val="00027413"/>
    <w:rsid w:val="000306C6"/>
    <w:rsid w:val="000333A2"/>
    <w:rsid w:val="000348DC"/>
    <w:rsid w:val="00035942"/>
    <w:rsid w:val="00044C0C"/>
    <w:rsid w:val="00055EDB"/>
    <w:rsid w:val="00065A48"/>
    <w:rsid w:val="00072BA0"/>
    <w:rsid w:val="00076579"/>
    <w:rsid w:val="00084F17"/>
    <w:rsid w:val="0009738C"/>
    <w:rsid w:val="000A0FEC"/>
    <w:rsid w:val="000A1388"/>
    <w:rsid w:val="000A460A"/>
    <w:rsid w:val="000A4CDC"/>
    <w:rsid w:val="000B0DAF"/>
    <w:rsid w:val="000B0FB2"/>
    <w:rsid w:val="000B5596"/>
    <w:rsid w:val="000B70E6"/>
    <w:rsid w:val="000C02D7"/>
    <w:rsid w:val="000C392F"/>
    <w:rsid w:val="000C50A8"/>
    <w:rsid w:val="000D78F7"/>
    <w:rsid w:val="000D7C51"/>
    <w:rsid w:val="000E01EA"/>
    <w:rsid w:val="000E5750"/>
    <w:rsid w:val="000F2219"/>
    <w:rsid w:val="000F369E"/>
    <w:rsid w:val="000F3D53"/>
    <w:rsid w:val="000F509C"/>
    <w:rsid w:val="000F6256"/>
    <w:rsid w:val="00102EB7"/>
    <w:rsid w:val="0010622D"/>
    <w:rsid w:val="00115CE5"/>
    <w:rsid w:val="00116E09"/>
    <w:rsid w:val="001248D0"/>
    <w:rsid w:val="001256DA"/>
    <w:rsid w:val="00125FF2"/>
    <w:rsid w:val="00126208"/>
    <w:rsid w:val="00127C85"/>
    <w:rsid w:val="00132B2F"/>
    <w:rsid w:val="00132D57"/>
    <w:rsid w:val="00137624"/>
    <w:rsid w:val="00142F56"/>
    <w:rsid w:val="00147233"/>
    <w:rsid w:val="00152A40"/>
    <w:rsid w:val="00155F32"/>
    <w:rsid w:val="00156229"/>
    <w:rsid w:val="00156FB3"/>
    <w:rsid w:val="001645DD"/>
    <w:rsid w:val="001659F6"/>
    <w:rsid w:val="001671F5"/>
    <w:rsid w:val="0017231B"/>
    <w:rsid w:val="001741E2"/>
    <w:rsid w:val="0017603B"/>
    <w:rsid w:val="001768C7"/>
    <w:rsid w:val="001941D8"/>
    <w:rsid w:val="001959B9"/>
    <w:rsid w:val="00196EA2"/>
    <w:rsid w:val="001A76BE"/>
    <w:rsid w:val="001B05A3"/>
    <w:rsid w:val="001B07B6"/>
    <w:rsid w:val="001B1902"/>
    <w:rsid w:val="001B2157"/>
    <w:rsid w:val="001C16DD"/>
    <w:rsid w:val="001C6239"/>
    <w:rsid w:val="001D2BCA"/>
    <w:rsid w:val="001E0B66"/>
    <w:rsid w:val="001E4B9A"/>
    <w:rsid w:val="001E6AF9"/>
    <w:rsid w:val="001E727A"/>
    <w:rsid w:val="001F2F3F"/>
    <w:rsid w:val="001F3FC6"/>
    <w:rsid w:val="001F4F8F"/>
    <w:rsid w:val="0020103E"/>
    <w:rsid w:val="0021096C"/>
    <w:rsid w:val="00236463"/>
    <w:rsid w:val="00236C64"/>
    <w:rsid w:val="00240819"/>
    <w:rsid w:val="00240AF6"/>
    <w:rsid w:val="00240F00"/>
    <w:rsid w:val="00243C22"/>
    <w:rsid w:val="002526D0"/>
    <w:rsid w:val="00255BF8"/>
    <w:rsid w:val="00256421"/>
    <w:rsid w:val="002609FC"/>
    <w:rsid w:val="002624C8"/>
    <w:rsid w:val="00266492"/>
    <w:rsid w:val="00270830"/>
    <w:rsid w:val="0027182A"/>
    <w:rsid w:val="00281573"/>
    <w:rsid w:val="00283641"/>
    <w:rsid w:val="002903A0"/>
    <w:rsid w:val="00291ECC"/>
    <w:rsid w:val="0029383B"/>
    <w:rsid w:val="00295C71"/>
    <w:rsid w:val="002A61CE"/>
    <w:rsid w:val="002A6989"/>
    <w:rsid w:val="002B074E"/>
    <w:rsid w:val="002B106C"/>
    <w:rsid w:val="002C0D7E"/>
    <w:rsid w:val="002C1A6A"/>
    <w:rsid w:val="002C7AEA"/>
    <w:rsid w:val="002D5BC3"/>
    <w:rsid w:val="002E4012"/>
    <w:rsid w:val="002E6C1F"/>
    <w:rsid w:val="002F23AA"/>
    <w:rsid w:val="002F7BC9"/>
    <w:rsid w:val="0030146A"/>
    <w:rsid w:val="003053E1"/>
    <w:rsid w:val="003078F0"/>
    <w:rsid w:val="00307AA1"/>
    <w:rsid w:val="00312E64"/>
    <w:rsid w:val="00313F1E"/>
    <w:rsid w:val="00316413"/>
    <w:rsid w:val="003177DE"/>
    <w:rsid w:val="00320BA0"/>
    <w:rsid w:val="00323F65"/>
    <w:rsid w:val="003257E9"/>
    <w:rsid w:val="00327934"/>
    <w:rsid w:val="00330948"/>
    <w:rsid w:val="0033167B"/>
    <w:rsid w:val="00335608"/>
    <w:rsid w:val="0034043C"/>
    <w:rsid w:val="00345679"/>
    <w:rsid w:val="00346B75"/>
    <w:rsid w:val="00354AC0"/>
    <w:rsid w:val="00356A13"/>
    <w:rsid w:val="00356CAA"/>
    <w:rsid w:val="003639B1"/>
    <w:rsid w:val="00365D77"/>
    <w:rsid w:val="003715A7"/>
    <w:rsid w:val="0037254A"/>
    <w:rsid w:val="00373CC3"/>
    <w:rsid w:val="00375A32"/>
    <w:rsid w:val="00377B31"/>
    <w:rsid w:val="00382269"/>
    <w:rsid w:val="00382370"/>
    <w:rsid w:val="00384EB5"/>
    <w:rsid w:val="00384F2D"/>
    <w:rsid w:val="00384F3B"/>
    <w:rsid w:val="003926FB"/>
    <w:rsid w:val="00392A18"/>
    <w:rsid w:val="00393BF9"/>
    <w:rsid w:val="003A10C9"/>
    <w:rsid w:val="003A225D"/>
    <w:rsid w:val="003A3771"/>
    <w:rsid w:val="003A38F0"/>
    <w:rsid w:val="003A6D68"/>
    <w:rsid w:val="003A7D94"/>
    <w:rsid w:val="003B0B27"/>
    <w:rsid w:val="003B104B"/>
    <w:rsid w:val="003B60B3"/>
    <w:rsid w:val="003C03AC"/>
    <w:rsid w:val="003C68F9"/>
    <w:rsid w:val="003C7EF6"/>
    <w:rsid w:val="003D0C71"/>
    <w:rsid w:val="003D48A0"/>
    <w:rsid w:val="003D770C"/>
    <w:rsid w:val="003D7EDB"/>
    <w:rsid w:val="003E172C"/>
    <w:rsid w:val="003E2E22"/>
    <w:rsid w:val="003F25FB"/>
    <w:rsid w:val="003F5EC1"/>
    <w:rsid w:val="003F6AA8"/>
    <w:rsid w:val="004046D3"/>
    <w:rsid w:val="004058B0"/>
    <w:rsid w:val="0041008F"/>
    <w:rsid w:val="004105B1"/>
    <w:rsid w:val="0041309D"/>
    <w:rsid w:val="00416502"/>
    <w:rsid w:val="004220E5"/>
    <w:rsid w:val="00447F36"/>
    <w:rsid w:val="0045317D"/>
    <w:rsid w:val="00456032"/>
    <w:rsid w:val="00456569"/>
    <w:rsid w:val="00462312"/>
    <w:rsid w:val="00463BF7"/>
    <w:rsid w:val="00465F86"/>
    <w:rsid w:val="00470452"/>
    <w:rsid w:val="00470C5F"/>
    <w:rsid w:val="004755F7"/>
    <w:rsid w:val="0047573D"/>
    <w:rsid w:val="0048032C"/>
    <w:rsid w:val="00480AB7"/>
    <w:rsid w:val="00480D61"/>
    <w:rsid w:val="00482040"/>
    <w:rsid w:val="00485B31"/>
    <w:rsid w:val="00487475"/>
    <w:rsid w:val="004A0BD5"/>
    <w:rsid w:val="004A3C45"/>
    <w:rsid w:val="004B2FA4"/>
    <w:rsid w:val="004C06F1"/>
    <w:rsid w:val="004C0776"/>
    <w:rsid w:val="004C3551"/>
    <w:rsid w:val="004C3989"/>
    <w:rsid w:val="004C5B57"/>
    <w:rsid w:val="004D140F"/>
    <w:rsid w:val="004D44E2"/>
    <w:rsid w:val="004D61A1"/>
    <w:rsid w:val="004E03CF"/>
    <w:rsid w:val="004E5CC5"/>
    <w:rsid w:val="004F1577"/>
    <w:rsid w:val="004F1F7E"/>
    <w:rsid w:val="004F340A"/>
    <w:rsid w:val="004F443B"/>
    <w:rsid w:val="00501022"/>
    <w:rsid w:val="00501B18"/>
    <w:rsid w:val="005222E4"/>
    <w:rsid w:val="00522872"/>
    <w:rsid w:val="00523BC1"/>
    <w:rsid w:val="00524DD5"/>
    <w:rsid w:val="00525BD9"/>
    <w:rsid w:val="00527704"/>
    <w:rsid w:val="00527D6F"/>
    <w:rsid w:val="00530169"/>
    <w:rsid w:val="005354F6"/>
    <w:rsid w:val="00541CE9"/>
    <w:rsid w:val="00542ECD"/>
    <w:rsid w:val="005447AC"/>
    <w:rsid w:val="0054508C"/>
    <w:rsid w:val="00545EAD"/>
    <w:rsid w:val="0055198E"/>
    <w:rsid w:val="00553465"/>
    <w:rsid w:val="005558AF"/>
    <w:rsid w:val="00556933"/>
    <w:rsid w:val="0056108B"/>
    <w:rsid w:val="00562199"/>
    <w:rsid w:val="00564902"/>
    <w:rsid w:val="00564C85"/>
    <w:rsid w:val="00570C29"/>
    <w:rsid w:val="00575D4C"/>
    <w:rsid w:val="005761AD"/>
    <w:rsid w:val="00581B05"/>
    <w:rsid w:val="0058543E"/>
    <w:rsid w:val="005903B5"/>
    <w:rsid w:val="00591042"/>
    <w:rsid w:val="0059234D"/>
    <w:rsid w:val="005A1B16"/>
    <w:rsid w:val="005A4D9D"/>
    <w:rsid w:val="005A75D8"/>
    <w:rsid w:val="005B0AFF"/>
    <w:rsid w:val="005B356B"/>
    <w:rsid w:val="005C25CA"/>
    <w:rsid w:val="005D2BD1"/>
    <w:rsid w:val="005D7AB8"/>
    <w:rsid w:val="005E470F"/>
    <w:rsid w:val="005F6584"/>
    <w:rsid w:val="005F7191"/>
    <w:rsid w:val="005F7E9E"/>
    <w:rsid w:val="00600F2C"/>
    <w:rsid w:val="0060375E"/>
    <w:rsid w:val="00612C13"/>
    <w:rsid w:val="0061573C"/>
    <w:rsid w:val="00617063"/>
    <w:rsid w:val="00631A8C"/>
    <w:rsid w:val="00635062"/>
    <w:rsid w:val="00636380"/>
    <w:rsid w:val="0064421B"/>
    <w:rsid w:val="0064449F"/>
    <w:rsid w:val="00645120"/>
    <w:rsid w:val="00645EF3"/>
    <w:rsid w:val="00647B92"/>
    <w:rsid w:val="006503A4"/>
    <w:rsid w:val="00652008"/>
    <w:rsid w:val="00656C53"/>
    <w:rsid w:val="00660573"/>
    <w:rsid w:val="0066081F"/>
    <w:rsid w:val="00663BB7"/>
    <w:rsid w:val="00670F46"/>
    <w:rsid w:val="00674DAA"/>
    <w:rsid w:val="00676C49"/>
    <w:rsid w:val="00676EB2"/>
    <w:rsid w:val="00676FAF"/>
    <w:rsid w:val="00683BB5"/>
    <w:rsid w:val="00685CC2"/>
    <w:rsid w:val="00687575"/>
    <w:rsid w:val="00690499"/>
    <w:rsid w:val="00690652"/>
    <w:rsid w:val="006912DA"/>
    <w:rsid w:val="00691CC8"/>
    <w:rsid w:val="00691D86"/>
    <w:rsid w:val="0069768D"/>
    <w:rsid w:val="006A00AE"/>
    <w:rsid w:val="006B40A9"/>
    <w:rsid w:val="006B4177"/>
    <w:rsid w:val="006B51C8"/>
    <w:rsid w:val="006C2F2B"/>
    <w:rsid w:val="006C646B"/>
    <w:rsid w:val="006C681A"/>
    <w:rsid w:val="006D308F"/>
    <w:rsid w:val="006D52DC"/>
    <w:rsid w:val="006D530A"/>
    <w:rsid w:val="006E42AF"/>
    <w:rsid w:val="006E48E0"/>
    <w:rsid w:val="006F1E07"/>
    <w:rsid w:val="006F257A"/>
    <w:rsid w:val="006F4621"/>
    <w:rsid w:val="006F50AE"/>
    <w:rsid w:val="006F7C40"/>
    <w:rsid w:val="0070096D"/>
    <w:rsid w:val="007010D6"/>
    <w:rsid w:val="00704422"/>
    <w:rsid w:val="007152E1"/>
    <w:rsid w:val="007209A7"/>
    <w:rsid w:val="00723D07"/>
    <w:rsid w:val="0073235A"/>
    <w:rsid w:val="00732E4D"/>
    <w:rsid w:val="00734169"/>
    <w:rsid w:val="00742B04"/>
    <w:rsid w:val="007468BB"/>
    <w:rsid w:val="00747D60"/>
    <w:rsid w:val="0075173F"/>
    <w:rsid w:val="00755EA1"/>
    <w:rsid w:val="00763A3C"/>
    <w:rsid w:val="00765DEB"/>
    <w:rsid w:val="007667DB"/>
    <w:rsid w:val="007722FB"/>
    <w:rsid w:val="00774AFC"/>
    <w:rsid w:val="00775DAC"/>
    <w:rsid w:val="00782A3A"/>
    <w:rsid w:val="00784B96"/>
    <w:rsid w:val="00785BA3"/>
    <w:rsid w:val="007862FD"/>
    <w:rsid w:val="00786751"/>
    <w:rsid w:val="00796A6A"/>
    <w:rsid w:val="007A06AC"/>
    <w:rsid w:val="007A25EE"/>
    <w:rsid w:val="007A4305"/>
    <w:rsid w:val="007A4606"/>
    <w:rsid w:val="007A5940"/>
    <w:rsid w:val="007A694C"/>
    <w:rsid w:val="007A730A"/>
    <w:rsid w:val="007A7624"/>
    <w:rsid w:val="007A7C19"/>
    <w:rsid w:val="007C1695"/>
    <w:rsid w:val="007C2FB8"/>
    <w:rsid w:val="007C4C88"/>
    <w:rsid w:val="007C662E"/>
    <w:rsid w:val="007D383B"/>
    <w:rsid w:val="007D7CD9"/>
    <w:rsid w:val="007D7E65"/>
    <w:rsid w:val="007F3437"/>
    <w:rsid w:val="007F58F8"/>
    <w:rsid w:val="007F59BD"/>
    <w:rsid w:val="007F5E7C"/>
    <w:rsid w:val="007F7538"/>
    <w:rsid w:val="0080619D"/>
    <w:rsid w:val="00813A07"/>
    <w:rsid w:val="00820451"/>
    <w:rsid w:val="008227F3"/>
    <w:rsid w:val="00822EFE"/>
    <w:rsid w:val="00827694"/>
    <w:rsid w:val="008355CA"/>
    <w:rsid w:val="008371BD"/>
    <w:rsid w:val="00840775"/>
    <w:rsid w:val="00842CE3"/>
    <w:rsid w:val="00870D03"/>
    <w:rsid w:val="00872F03"/>
    <w:rsid w:val="00874F62"/>
    <w:rsid w:val="00875BFD"/>
    <w:rsid w:val="00876255"/>
    <w:rsid w:val="0088653B"/>
    <w:rsid w:val="00887164"/>
    <w:rsid w:val="008913AE"/>
    <w:rsid w:val="00892758"/>
    <w:rsid w:val="00893158"/>
    <w:rsid w:val="0089447E"/>
    <w:rsid w:val="00894719"/>
    <w:rsid w:val="00896E01"/>
    <w:rsid w:val="008B02C9"/>
    <w:rsid w:val="008B0F14"/>
    <w:rsid w:val="008B370D"/>
    <w:rsid w:val="008B3DFB"/>
    <w:rsid w:val="008B6494"/>
    <w:rsid w:val="008B69DD"/>
    <w:rsid w:val="008C004C"/>
    <w:rsid w:val="008C0F30"/>
    <w:rsid w:val="008C6053"/>
    <w:rsid w:val="008C6650"/>
    <w:rsid w:val="008D2C07"/>
    <w:rsid w:val="008D6B81"/>
    <w:rsid w:val="008E5057"/>
    <w:rsid w:val="008E7FBC"/>
    <w:rsid w:val="008F3B9F"/>
    <w:rsid w:val="008F5646"/>
    <w:rsid w:val="008F7D89"/>
    <w:rsid w:val="00901727"/>
    <w:rsid w:val="009023C7"/>
    <w:rsid w:val="00913388"/>
    <w:rsid w:val="009137A0"/>
    <w:rsid w:val="009147FF"/>
    <w:rsid w:val="00920599"/>
    <w:rsid w:val="009240F9"/>
    <w:rsid w:val="00926B2D"/>
    <w:rsid w:val="00930035"/>
    <w:rsid w:val="00930938"/>
    <w:rsid w:val="00930B50"/>
    <w:rsid w:val="009372B1"/>
    <w:rsid w:val="00940F78"/>
    <w:rsid w:val="00941B84"/>
    <w:rsid w:val="009426EE"/>
    <w:rsid w:val="009433B3"/>
    <w:rsid w:val="009451B6"/>
    <w:rsid w:val="00947230"/>
    <w:rsid w:val="0095164F"/>
    <w:rsid w:val="00951CAD"/>
    <w:rsid w:val="00964243"/>
    <w:rsid w:val="009778B7"/>
    <w:rsid w:val="00983F9F"/>
    <w:rsid w:val="00990DC7"/>
    <w:rsid w:val="00994F75"/>
    <w:rsid w:val="00995A32"/>
    <w:rsid w:val="009A40DE"/>
    <w:rsid w:val="009A536D"/>
    <w:rsid w:val="009B0309"/>
    <w:rsid w:val="009B0FFE"/>
    <w:rsid w:val="009B3404"/>
    <w:rsid w:val="009C057B"/>
    <w:rsid w:val="009C3F3E"/>
    <w:rsid w:val="009C6CE2"/>
    <w:rsid w:val="009C7128"/>
    <w:rsid w:val="009D0576"/>
    <w:rsid w:val="009E11E9"/>
    <w:rsid w:val="009E1510"/>
    <w:rsid w:val="009E58EF"/>
    <w:rsid w:val="009E7A0D"/>
    <w:rsid w:val="00A01B0F"/>
    <w:rsid w:val="00A01E1F"/>
    <w:rsid w:val="00A0678E"/>
    <w:rsid w:val="00A1003A"/>
    <w:rsid w:val="00A10C30"/>
    <w:rsid w:val="00A12D93"/>
    <w:rsid w:val="00A14D89"/>
    <w:rsid w:val="00A21C7D"/>
    <w:rsid w:val="00A26C7C"/>
    <w:rsid w:val="00A26F98"/>
    <w:rsid w:val="00A31004"/>
    <w:rsid w:val="00A41AE6"/>
    <w:rsid w:val="00A457B0"/>
    <w:rsid w:val="00A46B6E"/>
    <w:rsid w:val="00A53112"/>
    <w:rsid w:val="00A56C5E"/>
    <w:rsid w:val="00A56C60"/>
    <w:rsid w:val="00A57463"/>
    <w:rsid w:val="00A61818"/>
    <w:rsid w:val="00A6434A"/>
    <w:rsid w:val="00A7526F"/>
    <w:rsid w:val="00A775DE"/>
    <w:rsid w:val="00A815C2"/>
    <w:rsid w:val="00A81B37"/>
    <w:rsid w:val="00A828CF"/>
    <w:rsid w:val="00A85FE4"/>
    <w:rsid w:val="00A91C2D"/>
    <w:rsid w:val="00A92F7B"/>
    <w:rsid w:val="00AB6848"/>
    <w:rsid w:val="00AB7291"/>
    <w:rsid w:val="00AC0FCF"/>
    <w:rsid w:val="00AC6181"/>
    <w:rsid w:val="00AD61C8"/>
    <w:rsid w:val="00AE219E"/>
    <w:rsid w:val="00AE57EA"/>
    <w:rsid w:val="00AE6A68"/>
    <w:rsid w:val="00AE7A3F"/>
    <w:rsid w:val="00AF2F94"/>
    <w:rsid w:val="00AF382E"/>
    <w:rsid w:val="00AF69E5"/>
    <w:rsid w:val="00B02822"/>
    <w:rsid w:val="00B11517"/>
    <w:rsid w:val="00B12912"/>
    <w:rsid w:val="00B1398A"/>
    <w:rsid w:val="00B167DB"/>
    <w:rsid w:val="00B1767D"/>
    <w:rsid w:val="00B17E8F"/>
    <w:rsid w:val="00B202C6"/>
    <w:rsid w:val="00B335A9"/>
    <w:rsid w:val="00B36F5A"/>
    <w:rsid w:val="00B37992"/>
    <w:rsid w:val="00B409FC"/>
    <w:rsid w:val="00B43102"/>
    <w:rsid w:val="00B4463D"/>
    <w:rsid w:val="00B6133D"/>
    <w:rsid w:val="00B663AA"/>
    <w:rsid w:val="00B674CE"/>
    <w:rsid w:val="00B721FC"/>
    <w:rsid w:val="00B8368B"/>
    <w:rsid w:val="00B87FDD"/>
    <w:rsid w:val="00B90AF1"/>
    <w:rsid w:val="00B94BC3"/>
    <w:rsid w:val="00B95CAE"/>
    <w:rsid w:val="00B9793A"/>
    <w:rsid w:val="00BA21E6"/>
    <w:rsid w:val="00BA436D"/>
    <w:rsid w:val="00BA671D"/>
    <w:rsid w:val="00BB353A"/>
    <w:rsid w:val="00BB41F0"/>
    <w:rsid w:val="00BD0087"/>
    <w:rsid w:val="00BD0396"/>
    <w:rsid w:val="00BD095B"/>
    <w:rsid w:val="00BD396B"/>
    <w:rsid w:val="00BD6694"/>
    <w:rsid w:val="00BE1066"/>
    <w:rsid w:val="00BE203C"/>
    <w:rsid w:val="00BE3F42"/>
    <w:rsid w:val="00BE4BB8"/>
    <w:rsid w:val="00C00074"/>
    <w:rsid w:val="00C0515C"/>
    <w:rsid w:val="00C05C63"/>
    <w:rsid w:val="00C07149"/>
    <w:rsid w:val="00C16364"/>
    <w:rsid w:val="00C163E4"/>
    <w:rsid w:val="00C17738"/>
    <w:rsid w:val="00C21495"/>
    <w:rsid w:val="00C2172D"/>
    <w:rsid w:val="00C2376F"/>
    <w:rsid w:val="00C243DD"/>
    <w:rsid w:val="00C27F19"/>
    <w:rsid w:val="00C34204"/>
    <w:rsid w:val="00C413BC"/>
    <w:rsid w:val="00C41B09"/>
    <w:rsid w:val="00C53A97"/>
    <w:rsid w:val="00C62C7E"/>
    <w:rsid w:val="00C6688C"/>
    <w:rsid w:val="00C674FA"/>
    <w:rsid w:val="00C70744"/>
    <w:rsid w:val="00C724BD"/>
    <w:rsid w:val="00C75525"/>
    <w:rsid w:val="00C768C3"/>
    <w:rsid w:val="00C76AAD"/>
    <w:rsid w:val="00C810B8"/>
    <w:rsid w:val="00C810BC"/>
    <w:rsid w:val="00C8165F"/>
    <w:rsid w:val="00C820DF"/>
    <w:rsid w:val="00C86180"/>
    <w:rsid w:val="00C86347"/>
    <w:rsid w:val="00C94D7F"/>
    <w:rsid w:val="00C94F2E"/>
    <w:rsid w:val="00C95549"/>
    <w:rsid w:val="00C9796C"/>
    <w:rsid w:val="00CA340C"/>
    <w:rsid w:val="00CA3D38"/>
    <w:rsid w:val="00CA5313"/>
    <w:rsid w:val="00CA6EBA"/>
    <w:rsid w:val="00CA7A7F"/>
    <w:rsid w:val="00CB0FBF"/>
    <w:rsid w:val="00CB2841"/>
    <w:rsid w:val="00CB4BC2"/>
    <w:rsid w:val="00CB58C2"/>
    <w:rsid w:val="00CB6396"/>
    <w:rsid w:val="00CC0BF8"/>
    <w:rsid w:val="00CC3A84"/>
    <w:rsid w:val="00CC3C9D"/>
    <w:rsid w:val="00CC410C"/>
    <w:rsid w:val="00CC7CE8"/>
    <w:rsid w:val="00CD510E"/>
    <w:rsid w:val="00CD6031"/>
    <w:rsid w:val="00CE47B7"/>
    <w:rsid w:val="00CF2871"/>
    <w:rsid w:val="00CF6D6A"/>
    <w:rsid w:val="00CF7D1E"/>
    <w:rsid w:val="00D00013"/>
    <w:rsid w:val="00D00D18"/>
    <w:rsid w:val="00D05D95"/>
    <w:rsid w:val="00D1223C"/>
    <w:rsid w:val="00D1598A"/>
    <w:rsid w:val="00D26727"/>
    <w:rsid w:val="00D40520"/>
    <w:rsid w:val="00D42C5F"/>
    <w:rsid w:val="00D4787F"/>
    <w:rsid w:val="00D54A6E"/>
    <w:rsid w:val="00D600D0"/>
    <w:rsid w:val="00D602F3"/>
    <w:rsid w:val="00D60BAF"/>
    <w:rsid w:val="00D711B2"/>
    <w:rsid w:val="00D71EA1"/>
    <w:rsid w:val="00D73195"/>
    <w:rsid w:val="00D75C0C"/>
    <w:rsid w:val="00D836AF"/>
    <w:rsid w:val="00D8657C"/>
    <w:rsid w:val="00D86D79"/>
    <w:rsid w:val="00DA0DD6"/>
    <w:rsid w:val="00DA2D47"/>
    <w:rsid w:val="00DA657D"/>
    <w:rsid w:val="00DA677F"/>
    <w:rsid w:val="00DB3675"/>
    <w:rsid w:val="00DB5E09"/>
    <w:rsid w:val="00DC2858"/>
    <w:rsid w:val="00DC3FB5"/>
    <w:rsid w:val="00DC63B4"/>
    <w:rsid w:val="00DC7B23"/>
    <w:rsid w:val="00DD2211"/>
    <w:rsid w:val="00DD7C41"/>
    <w:rsid w:val="00DE1C6D"/>
    <w:rsid w:val="00DE2FF5"/>
    <w:rsid w:val="00DF2EE2"/>
    <w:rsid w:val="00DF45A2"/>
    <w:rsid w:val="00DF513C"/>
    <w:rsid w:val="00DF7468"/>
    <w:rsid w:val="00DF7CE3"/>
    <w:rsid w:val="00E02019"/>
    <w:rsid w:val="00E02AE5"/>
    <w:rsid w:val="00E02C79"/>
    <w:rsid w:val="00E069F7"/>
    <w:rsid w:val="00E11AF5"/>
    <w:rsid w:val="00E13634"/>
    <w:rsid w:val="00E14172"/>
    <w:rsid w:val="00E20FE0"/>
    <w:rsid w:val="00E210D3"/>
    <w:rsid w:val="00E237E5"/>
    <w:rsid w:val="00E267CB"/>
    <w:rsid w:val="00E3166E"/>
    <w:rsid w:val="00E327D6"/>
    <w:rsid w:val="00E34D85"/>
    <w:rsid w:val="00E37116"/>
    <w:rsid w:val="00E37B55"/>
    <w:rsid w:val="00E400B0"/>
    <w:rsid w:val="00E40E4F"/>
    <w:rsid w:val="00E41211"/>
    <w:rsid w:val="00E41FCA"/>
    <w:rsid w:val="00E426CD"/>
    <w:rsid w:val="00E50475"/>
    <w:rsid w:val="00E51A2C"/>
    <w:rsid w:val="00E52B06"/>
    <w:rsid w:val="00E61871"/>
    <w:rsid w:val="00E72CEB"/>
    <w:rsid w:val="00E75E72"/>
    <w:rsid w:val="00E81172"/>
    <w:rsid w:val="00E81CD9"/>
    <w:rsid w:val="00E876B2"/>
    <w:rsid w:val="00E9490C"/>
    <w:rsid w:val="00EA0170"/>
    <w:rsid w:val="00EA5652"/>
    <w:rsid w:val="00EA5EFD"/>
    <w:rsid w:val="00EB2B34"/>
    <w:rsid w:val="00EB3136"/>
    <w:rsid w:val="00EB597A"/>
    <w:rsid w:val="00EB6109"/>
    <w:rsid w:val="00EB7341"/>
    <w:rsid w:val="00EC1611"/>
    <w:rsid w:val="00EC1E0D"/>
    <w:rsid w:val="00EC2030"/>
    <w:rsid w:val="00EC4F2D"/>
    <w:rsid w:val="00EC6E1E"/>
    <w:rsid w:val="00ED3946"/>
    <w:rsid w:val="00ED4E10"/>
    <w:rsid w:val="00EE126A"/>
    <w:rsid w:val="00EE3BDB"/>
    <w:rsid w:val="00EE6F35"/>
    <w:rsid w:val="00EF488F"/>
    <w:rsid w:val="00EF62E9"/>
    <w:rsid w:val="00F014EA"/>
    <w:rsid w:val="00F018B0"/>
    <w:rsid w:val="00F02D6E"/>
    <w:rsid w:val="00F06190"/>
    <w:rsid w:val="00F067A4"/>
    <w:rsid w:val="00F123B3"/>
    <w:rsid w:val="00F14738"/>
    <w:rsid w:val="00F1631F"/>
    <w:rsid w:val="00F21FBB"/>
    <w:rsid w:val="00F2358F"/>
    <w:rsid w:val="00F26441"/>
    <w:rsid w:val="00F30387"/>
    <w:rsid w:val="00F42AAA"/>
    <w:rsid w:val="00F45633"/>
    <w:rsid w:val="00F537E6"/>
    <w:rsid w:val="00F53CB2"/>
    <w:rsid w:val="00F5537A"/>
    <w:rsid w:val="00F55F75"/>
    <w:rsid w:val="00F5740B"/>
    <w:rsid w:val="00F6620A"/>
    <w:rsid w:val="00F666A8"/>
    <w:rsid w:val="00F6719C"/>
    <w:rsid w:val="00F8703E"/>
    <w:rsid w:val="00F91D02"/>
    <w:rsid w:val="00F94324"/>
    <w:rsid w:val="00F95936"/>
    <w:rsid w:val="00FA0F8B"/>
    <w:rsid w:val="00FA206D"/>
    <w:rsid w:val="00FA32C1"/>
    <w:rsid w:val="00FB1F70"/>
    <w:rsid w:val="00FB393A"/>
    <w:rsid w:val="00FB4237"/>
    <w:rsid w:val="00FB4990"/>
    <w:rsid w:val="00FB5CD9"/>
    <w:rsid w:val="00FC076B"/>
    <w:rsid w:val="00FC406A"/>
    <w:rsid w:val="00FD3C07"/>
    <w:rsid w:val="00FE6011"/>
    <w:rsid w:val="00FE70D4"/>
    <w:rsid w:val="00FF240D"/>
    <w:rsid w:val="00FF2BA8"/>
    <w:rsid w:val="00FF3075"/>
    <w:rsid w:val="00FF3224"/>
    <w:rsid w:val="00FF44D8"/>
    <w:rsid w:val="00FF54C4"/>
    <w:rsid w:val="055F7725"/>
    <w:rsid w:val="0993671A"/>
    <w:rsid w:val="0A07E1DA"/>
    <w:rsid w:val="0ADC05C5"/>
    <w:rsid w:val="0D146E91"/>
    <w:rsid w:val="0D870B79"/>
    <w:rsid w:val="0DDB7C10"/>
    <w:rsid w:val="0EC6EB85"/>
    <w:rsid w:val="10373CF4"/>
    <w:rsid w:val="10A448D9"/>
    <w:rsid w:val="13190768"/>
    <w:rsid w:val="13F74093"/>
    <w:rsid w:val="145A002D"/>
    <w:rsid w:val="15F5D08E"/>
    <w:rsid w:val="17413C8F"/>
    <w:rsid w:val="198B81B8"/>
    <w:rsid w:val="1AB5F2C3"/>
    <w:rsid w:val="1EB1E636"/>
    <w:rsid w:val="209968F4"/>
    <w:rsid w:val="2243A4F3"/>
    <w:rsid w:val="246FFBB8"/>
    <w:rsid w:val="2488B930"/>
    <w:rsid w:val="24AEE02D"/>
    <w:rsid w:val="2550983E"/>
    <w:rsid w:val="26B1A1B7"/>
    <w:rsid w:val="28511B96"/>
    <w:rsid w:val="2B870DB9"/>
    <w:rsid w:val="2C3138D6"/>
    <w:rsid w:val="2D620532"/>
    <w:rsid w:val="2F88D0BC"/>
    <w:rsid w:val="32767CEF"/>
    <w:rsid w:val="348862CC"/>
    <w:rsid w:val="348A7023"/>
    <w:rsid w:val="3619B80C"/>
    <w:rsid w:val="38084D54"/>
    <w:rsid w:val="39073DF5"/>
    <w:rsid w:val="3F7C05EF"/>
    <w:rsid w:val="41310F2A"/>
    <w:rsid w:val="439138BA"/>
    <w:rsid w:val="44CC1B90"/>
    <w:rsid w:val="464ECDE9"/>
    <w:rsid w:val="495549C3"/>
    <w:rsid w:val="4B2D3A3C"/>
    <w:rsid w:val="4D1EF2A3"/>
    <w:rsid w:val="5087DEF3"/>
    <w:rsid w:val="51ACA70F"/>
    <w:rsid w:val="52F25E73"/>
    <w:rsid w:val="5435F773"/>
    <w:rsid w:val="549B1F77"/>
    <w:rsid w:val="55F0C285"/>
    <w:rsid w:val="5610E0A7"/>
    <w:rsid w:val="58D0C7FA"/>
    <w:rsid w:val="5C58E840"/>
    <w:rsid w:val="5E7AC3EC"/>
    <w:rsid w:val="5FE8B244"/>
    <w:rsid w:val="613ADE68"/>
    <w:rsid w:val="61607A22"/>
    <w:rsid w:val="61D06377"/>
    <w:rsid w:val="62893DB6"/>
    <w:rsid w:val="63A95BD9"/>
    <w:rsid w:val="63C8A2CD"/>
    <w:rsid w:val="65B8D3E5"/>
    <w:rsid w:val="660FEA5D"/>
    <w:rsid w:val="66D60FB6"/>
    <w:rsid w:val="6A025E9E"/>
    <w:rsid w:val="6D05DEA1"/>
    <w:rsid w:val="6DF41D3E"/>
    <w:rsid w:val="6F052908"/>
    <w:rsid w:val="7150F45D"/>
    <w:rsid w:val="7153C5DC"/>
    <w:rsid w:val="719F6A87"/>
    <w:rsid w:val="729EB7F4"/>
    <w:rsid w:val="72E24229"/>
    <w:rsid w:val="750816C0"/>
    <w:rsid w:val="75E6F890"/>
    <w:rsid w:val="75FAD305"/>
    <w:rsid w:val="786D7C37"/>
    <w:rsid w:val="7940958C"/>
    <w:rsid w:val="7A46BA94"/>
    <w:rsid w:val="7B71F684"/>
    <w:rsid w:val="7B7E79E2"/>
    <w:rsid w:val="7C9D0FEC"/>
    <w:rsid w:val="7DBC48CD"/>
    <w:rsid w:val="7DF5FE15"/>
    <w:rsid w:val="7ECB761B"/>
    <w:rsid w:val="7FDD8B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C0234"/>
  <w15:chartTrackingRefBased/>
  <w15:docId w15:val="{25D34064-42B8-4E3F-AF10-B1D23BB9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FF5"/>
    <w:pPr>
      <w:keepNext/>
      <w:keepLines/>
      <w:spacing w:before="240" w:after="0"/>
      <w:outlineLvl w:val="0"/>
    </w:pPr>
    <w:rPr>
      <w:rFonts w:asciiTheme="majorHAnsi" w:eastAsiaTheme="majorEastAsia" w:hAnsiTheme="majorHAnsi" w:cstheme="majorBidi"/>
      <w:color w:val="70AD47" w:themeColor="accent6"/>
      <w:sz w:val="32"/>
      <w:szCs w:val="32"/>
    </w:rPr>
  </w:style>
  <w:style w:type="paragraph" w:styleId="Heading2">
    <w:name w:val="heading 2"/>
    <w:basedOn w:val="Normal"/>
    <w:next w:val="Normal"/>
    <w:link w:val="Heading2Char"/>
    <w:uiPriority w:val="9"/>
    <w:unhideWhenUsed/>
    <w:qFormat/>
    <w:rsid w:val="00470452"/>
    <w:pPr>
      <w:keepNext/>
      <w:keepLines/>
      <w:spacing w:before="40" w:after="0"/>
      <w:outlineLvl w:val="1"/>
    </w:pPr>
    <w:rPr>
      <w:rFonts w:asciiTheme="majorHAnsi" w:eastAsiaTheme="majorEastAsia" w:hAnsiTheme="majorHAnsi" w:cstheme="majorBidi"/>
      <w:b/>
      <w:color w:val="92C844"/>
      <w:sz w:val="26"/>
      <w:szCs w:val="26"/>
    </w:rPr>
  </w:style>
  <w:style w:type="paragraph" w:styleId="Heading3">
    <w:name w:val="heading 3"/>
    <w:basedOn w:val="Normal"/>
    <w:next w:val="Normal"/>
    <w:link w:val="Heading3Char"/>
    <w:uiPriority w:val="9"/>
    <w:unhideWhenUsed/>
    <w:qFormat/>
    <w:rsid w:val="00DE2F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1F5"/>
    <w:rPr>
      <w:color w:val="0000FF"/>
      <w:u w:val="single"/>
    </w:rPr>
  </w:style>
  <w:style w:type="character" w:styleId="FollowedHyperlink">
    <w:name w:val="FollowedHyperlink"/>
    <w:basedOn w:val="DefaultParagraphFont"/>
    <w:uiPriority w:val="99"/>
    <w:semiHidden/>
    <w:unhideWhenUsed/>
    <w:rsid w:val="00DE2FF5"/>
    <w:rPr>
      <w:color w:val="954F72" w:themeColor="followedHyperlink"/>
      <w:u w:val="single"/>
    </w:rPr>
  </w:style>
  <w:style w:type="character" w:customStyle="1" w:styleId="Heading1Char">
    <w:name w:val="Heading 1 Char"/>
    <w:basedOn w:val="DefaultParagraphFont"/>
    <w:link w:val="Heading1"/>
    <w:uiPriority w:val="9"/>
    <w:rsid w:val="00DE2FF5"/>
    <w:rPr>
      <w:rFonts w:asciiTheme="majorHAnsi" w:eastAsiaTheme="majorEastAsia" w:hAnsiTheme="majorHAnsi" w:cstheme="majorBidi"/>
      <w:color w:val="70AD47" w:themeColor="accent6"/>
      <w:sz w:val="32"/>
      <w:szCs w:val="32"/>
    </w:rPr>
  </w:style>
  <w:style w:type="character" w:customStyle="1" w:styleId="Heading3Char">
    <w:name w:val="Heading 3 Char"/>
    <w:basedOn w:val="DefaultParagraphFont"/>
    <w:link w:val="Heading3"/>
    <w:uiPriority w:val="9"/>
    <w:rsid w:val="00DE2FF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E2FF5"/>
    <w:pPr>
      <w:ind w:left="720"/>
      <w:contextualSpacing/>
    </w:pPr>
  </w:style>
  <w:style w:type="character" w:customStyle="1" w:styleId="Heading2Char">
    <w:name w:val="Heading 2 Char"/>
    <w:basedOn w:val="DefaultParagraphFont"/>
    <w:link w:val="Heading2"/>
    <w:uiPriority w:val="9"/>
    <w:rsid w:val="00470452"/>
    <w:rPr>
      <w:rFonts w:asciiTheme="majorHAnsi" w:eastAsiaTheme="majorEastAsia" w:hAnsiTheme="majorHAnsi" w:cstheme="majorBidi"/>
      <w:b/>
      <w:color w:val="92C844"/>
      <w:sz w:val="26"/>
      <w:szCs w:val="26"/>
    </w:rPr>
  </w:style>
  <w:style w:type="character" w:styleId="Emphasis">
    <w:name w:val="Emphasis"/>
    <w:basedOn w:val="DefaultParagraphFont"/>
    <w:uiPriority w:val="20"/>
    <w:qFormat/>
    <w:rsid w:val="00AC0FCF"/>
    <w:rPr>
      <w:i/>
      <w:iCs/>
    </w:rPr>
  </w:style>
  <w:style w:type="paragraph" w:styleId="NormalWeb">
    <w:name w:val="Normal (Web)"/>
    <w:basedOn w:val="Normal"/>
    <w:uiPriority w:val="99"/>
    <w:unhideWhenUsed/>
    <w:rsid w:val="00CB284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CB2841"/>
    <w:rPr>
      <w:b/>
      <w:bCs/>
    </w:rPr>
  </w:style>
  <w:style w:type="character" w:customStyle="1" w:styleId="adr-frequency">
    <w:name w:val="adr-frequency"/>
    <w:basedOn w:val="DefaultParagraphFont"/>
    <w:rsid w:val="003E172C"/>
  </w:style>
  <w:style w:type="character" w:styleId="CommentReference">
    <w:name w:val="annotation reference"/>
    <w:basedOn w:val="DefaultParagraphFont"/>
    <w:uiPriority w:val="99"/>
    <w:semiHidden/>
    <w:unhideWhenUsed/>
    <w:rsid w:val="00014D1A"/>
    <w:rPr>
      <w:sz w:val="16"/>
      <w:szCs w:val="16"/>
    </w:rPr>
  </w:style>
  <w:style w:type="paragraph" w:styleId="CommentText">
    <w:name w:val="annotation text"/>
    <w:basedOn w:val="Normal"/>
    <w:link w:val="CommentTextChar"/>
    <w:uiPriority w:val="99"/>
    <w:unhideWhenUsed/>
    <w:rsid w:val="00014D1A"/>
    <w:pPr>
      <w:spacing w:line="240" w:lineRule="auto"/>
    </w:pPr>
    <w:rPr>
      <w:sz w:val="20"/>
      <w:szCs w:val="20"/>
    </w:rPr>
  </w:style>
  <w:style w:type="character" w:customStyle="1" w:styleId="CommentTextChar">
    <w:name w:val="Comment Text Char"/>
    <w:basedOn w:val="DefaultParagraphFont"/>
    <w:link w:val="CommentText"/>
    <w:uiPriority w:val="99"/>
    <w:rsid w:val="00014D1A"/>
    <w:rPr>
      <w:sz w:val="20"/>
      <w:szCs w:val="20"/>
    </w:rPr>
  </w:style>
  <w:style w:type="paragraph" w:styleId="CommentSubject">
    <w:name w:val="annotation subject"/>
    <w:basedOn w:val="CommentText"/>
    <w:next w:val="CommentText"/>
    <w:link w:val="CommentSubjectChar"/>
    <w:uiPriority w:val="99"/>
    <w:semiHidden/>
    <w:unhideWhenUsed/>
    <w:rsid w:val="00014D1A"/>
    <w:rPr>
      <w:b/>
      <w:bCs/>
    </w:rPr>
  </w:style>
  <w:style w:type="character" w:customStyle="1" w:styleId="CommentSubjectChar">
    <w:name w:val="Comment Subject Char"/>
    <w:basedOn w:val="CommentTextChar"/>
    <w:link w:val="CommentSubject"/>
    <w:uiPriority w:val="99"/>
    <w:semiHidden/>
    <w:rsid w:val="00014D1A"/>
    <w:rPr>
      <w:b/>
      <w:bCs/>
      <w:sz w:val="20"/>
      <w:szCs w:val="20"/>
    </w:rPr>
  </w:style>
  <w:style w:type="paragraph" w:styleId="BalloonText">
    <w:name w:val="Balloon Text"/>
    <w:basedOn w:val="Normal"/>
    <w:link w:val="BalloonTextChar"/>
    <w:uiPriority w:val="99"/>
    <w:semiHidden/>
    <w:unhideWhenUsed/>
    <w:rsid w:val="00014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D1A"/>
    <w:rPr>
      <w:rFonts w:ascii="Segoe UI" w:hAnsi="Segoe UI" w:cs="Segoe UI"/>
      <w:sz w:val="18"/>
      <w:szCs w:val="18"/>
    </w:rPr>
  </w:style>
  <w:style w:type="paragraph" w:customStyle="1" w:styleId="paragraph">
    <w:name w:val="paragraph"/>
    <w:basedOn w:val="Normal"/>
    <w:rsid w:val="00EF62E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EF62E9"/>
  </w:style>
  <w:style w:type="character" w:customStyle="1" w:styleId="tabchar">
    <w:name w:val="tabchar"/>
    <w:basedOn w:val="DefaultParagraphFont"/>
    <w:rsid w:val="00EF62E9"/>
  </w:style>
  <w:style w:type="character" w:customStyle="1" w:styleId="eop">
    <w:name w:val="eop"/>
    <w:basedOn w:val="DefaultParagraphFont"/>
    <w:rsid w:val="00EF62E9"/>
  </w:style>
  <w:style w:type="paragraph" w:styleId="Header">
    <w:name w:val="header"/>
    <w:basedOn w:val="Normal"/>
    <w:link w:val="HeaderChar"/>
    <w:uiPriority w:val="99"/>
    <w:unhideWhenUsed/>
    <w:rsid w:val="00126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208"/>
  </w:style>
  <w:style w:type="paragraph" w:styleId="Footer">
    <w:name w:val="footer"/>
    <w:basedOn w:val="Normal"/>
    <w:link w:val="FooterChar"/>
    <w:uiPriority w:val="99"/>
    <w:unhideWhenUsed/>
    <w:rsid w:val="00126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208"/>
  </w:style>
  <w:style w:type="character" w:customStyle="1" w:styleId="pagebreaktextspan">
    <w:name w:val="pagebreaktextspan"/>
    <w:basedOn w:val="DefaultParagraphFont"/>
    <w:rsid w:val="004A3C45"/>
  </w:style>
  <w:style w:type="character" w:customStyle="1" w:styleId="spellingerrorsuperscript">
    <w:name w:val="spellingerrorsuperscript"/>
    <w:basedOn w:val="DefaultParagraphFont"/>
    <w:rsid w:val="004A3C45"/>
  </w:style>
  <w:style w:type="character" w:styleId="UnresolvedMention">
    <w:name w:val="Unresolved Mention"/>
    <w:basedOn w:val="DefaultParagraphFont"/>
    <w:uiPriority w:val="99"/>
    <w:semiHidden/>
    <w:unhideWhenUsed/>
    <w:rsid w:val="0037254A"/>
    <w:rPr>
      <w:color w:val="605E5C"/>
      <w:shd w:val="clear" w:color="auto" w:fill="E1DFDD"/>
    </w:rPr>
  </w:style>
  <w:style w:type="table" w:styleId="TableGrid">
    <w:name w:val="Table Grid"/>
    <w:basedOn w:val="TableNormal"/>
    <w:uiPriority w:val="39"/>
    <w:rsid w:val="00B97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visual-indicator">
    <w:name w:val="nonvisual-indicator"/>
    <w:basedOn w:val="DefaultParagraphFont"/>
    <w:rsid w:val="002609FC"/>
  </w:style>
  <w:style w:type="paragraph" w:styleId="Bibliography">
    <w:name w:val="Bibliography"/>
    <w:basedOn w:val="Normal"/>
    <w:next w:val="Normal"/>
    <w:uiPriority w:val="37"/>
    <w:unhideWhenUsed/>
    <w:rsid w:val="00BD0396"/>
    <w:pPr>
      <w:tabs>
        <w:tab w:val="left" w:pos="384"/>
      </w:tabs>
      <w:spacing w:after="240" w:line="240" w:lineRule="auto"/>
      <w:ind w:left="384" w:hanging="384"/>
    </w:pPr>
  </w:style>
  <w:style w:type="paragraph" w:customStyle="1" w:styleId="bodytext">
    <w:name w:val="bodytext"/>
    <w:basedOn w:val="Normal"/>
    <w:rsid w:val="00556933"/>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Revision">
    <w:name w:val="Revision"/>
    <w:hidden/>
    <w:uiPriority w:val="99"/>
    <w:semiHidden/>
    <w:rsid w:val="00522872"/>
    <w:pPr>
      <w:spacing w:after="0" w:line="240" w:lineRule="auto"/>
    </w:pPr>
  </w:style>
  <w:style w:type="character" w:styleId="Mention">
    <w:name w:val="Mention"/>
    <w:basedOn w:val="DefaultParagraphFont"/>
    <w:uiPriority w:val="99"/>
    <w:unhideWhenUsed/>
    <w:rsid w:val="00A92F7B"/>
    <w:rPr>
      <w:color w:val="2B579A"/>
      <w:shd w:val="clear" w:color="auto" w:fill="E1DFDD"/>
    </w:rPr>
  </w:style>
  <w:style w:type="paragraph" w:styleId="FootnoteText">
    <w:name w:val="footnote text"/>
    <w:basedOn w:val="Normal"/>
    <w:link w:val="FootnoteTextChar"/>
    <w:uiPriority w:val="99"/>
    <w:semiHidden/>
    <w:unhideWhenUsed/>
    <w:rsid w:val="00DD7C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C41"/>
    <w:rPr>
      <w:sz w:val="20"/>
      <w:szCs w:val="20"/>
    </w:rPr>
  </w:style>
  <w:style w:type="character" w:styleId="FootnoteReference">
    <w:name w:val="footnote reference"/>
    <w:basedOn w:val="DefaultParagraphFont"/>
    <w:uiPriority w:val="99"/>
    <w:semiHidden/>
    <w:unhideWhenUsed/>
    <w:rsid w:val="00DD7C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6068">
      <w:bodyDiv w:val="1"/>
      <w:marLeft w:val="0"/>
      <w:marRight w:val="0"/>
      <w:marTop w:val="0"/>
      <w:marBottom w:val="0"/>
      <w:divBdr>
        <w:top w:val="none" w:sz="0" w:space="0" w:color="auto"/>
        <w:left w:val="none" w:sz="0" w:space="0" w:color="auto"/>
        <w:bottom w:val="none" w:sz="0" w:space="0" w:color="auto"/>
        <w:right w:val="none" w:sz="0" w:space="0" w:color="auto"/>
      </w:divBdr>
    </w:div>
    <w:div w:id="310869719">
      <w:bodyDiv w:val="1"/>
      <w:marLeft w:val="0"/>
      <w:marRight w:val="0"/>
      <w:marTop w:val="0"/>
      <w:marBottom w:val="0"/>
      <w:divBdr>
        <w:top w:val="none" w:sz="0" w:space="0" w:color="auto"/>
        <w:left w:val="none" w:sz="0" w:space="0" w:color="auto"/>
        <w:bottom w:val="none" w:sz="0" w:space="0" w:color="auto"/>
        <w:right w:val="none" w:sz="0" w:space="0" w:color="auto"/>
      </w:divBdr>
    </w:div>
    <w:div w:id="367146690">
      <w:bodyDiv w:val="1"/>
      <w:marLeft w:val="0"/>
      <w:marRight w:val="0"/>
      <w:marTop w:val="0"/>
      <w:marBottom w:val="0"/>
      <w:divBdr>
        <w:top w:val="none" w:sz="0" w:space="0" w:color="auto"/>
        <w:left w:val="none" w:sz="0" w:space="0" w:color="auto"/>
        <w:bottom w:val="none" w:sz="0" w:space="0" w:color="auto"/>
        <w:right w:val="none" w:sz="0" w:space="0" w:color="auto"/>
      </w:divBdr>
    </w:div>
    <w:div w:id="428282241">
      <w:bodyDiv w:val="1"/>
      <w:marLeft w:val="0"/>
      <w:marRight w:val="0"/>
      <w:marTop w:val="0"/>
      <w:marBottom w:val="0"/>
      <w:divBdr>
        <w:top w:val="none" w:sz="0" w:space="0" w:color="auto"/>
        <w:left w:val="none" w:sz="0" w:space="0" w:color="auto"/>
        <w:bottom w:val="none" w:sz="0" w:space="0" w:color="auto"/>
        <w:right w:val="none" w:sz="0" w:space="0" w:color="auto"/>
      </w:divBdr>
    </w:div>
    <w:div w:id="449714548">
      <w:bodyDiv w:val="1"/>
      <w:marLeft w:val="0"/>
      <w:marRight w:val="0"/>
      <w:marTop w:val="0"/>
      <w:marBottom w:val="0"/>
      <w:divBdr>
        <w:top w:val="none" w:sz="0" w:space="0" w:color="auto"/>
        <w:left w:val="none" w:sz="0" w:space="0" w:color="auto"/>
        <w:bottom w:val="none" w:sz="0" w:space="0" w:color="auto"/>
        <w:right w:val="none" w:sz="0" w:space="0" w:color="auto"/>
      </w:divBdr>
    </w:div>
    <w:div w:id="555623785">
      <w:bodyDiv w:val="1"/>
      <w:marLeft w:val="0"/>
      <w:marRight w:val="0"/>
      <w:marTop w:val="0"/>
      <w:marBottom w:val="0"/>
      <w:divBdr>
        <w:top w:val="none" w:sz="0" w:space="0" w:color="auto"/>
        <w:left w:val="none" w:sz="0" w:space="0" w:color="auto"/>
        <w:bottom w:val="none" w:sz="0" w:space="0" w:color="auto"/>
        <w:right w:val="none" w:sz="0" w:space="0" w:color="auto"/>
      </w:divBdr>
    </w:div>
    <w:div w:id="727072926">
      <w:bodyDiv w:val="1"/>
      <w:marLeft w:val="0"/>
      <w:marRight w:val="0"/>
      <w:marTop w:val="0"/>
      <w:marBottom w:val="0"/>
      <w:divBdr>
        <w:top w:val="none" w:sz="0" w:space="0" w:color="auto"/>
        <w:left w:val="none" w:sz="0" w:space="0" w:color="auto"/>
        <w:bottom w:val="none" w:sz="0" w:space="0" w:color="auto"/>
        <w:right w:val="none" w:sz="0" w:space="0" w:color="auto"/>
      </w:divBdr>
      <w:divsChild>
        <w:div w:id="285505563">
          <w:marLeft w:val="0"/>
          <w:marRight w:val="0"/>
          <w:marTop w:val="0"/>
          <w:marBottom w:val="0"/>
          <w:divBdr>
            <w:top w:val="none" w:sz="0" w:space="0" w:color="auto"/>
            <w:left w:val="none" w:sz="0" w:space="0" w:color="auto"/>
            <w:bottom w:val="none" w:sz="0" w:space="0" w:color="auto"/>
            <w:right w:val="none" w:sz="0" w:space="0" w:color="auto"/>
          </w:divBdr>
        </w:div>
        <w:div w:id="417294526">
          <w:marLeft w:val="0"/>
          <w:marRight w:val="0"/>
          <w:marTop w:val="0"/>
          <w:marBottom w:val="0"/>
          <w:divBdr>
            <w:top w:val="none" w:sz="0" w:space="0" w:color="auto"/>
            <w:left w:val="none" w:sz="0" w:space="0" w:color="auto"/>
            <w:bottom w:val="none" w:sz="0" w:space="0" w:color="auto"/>
            <w:right w:val="none" w:sz="0" w:space="0" w:color="auto"/>
          </w:divBdr>
        </w:div>
        <w:div w:id="1151290684">
          <w:marLeft w:val="0"/>
          <w:marRight w:val="0"/>
          <w:marTop w:val="0"/>
          <w:marBottom w:val="0"/>
          <w:divBdr>
            <w:top w:val="none" w:sz="0" w:space="0" w:color="auto"/>
            <w:left w:val="none" w:sz="0" w:space="0" w:color="auto"/>
            <w:bottom w:val="none" w:sz="0" w:space="0" w:color="auto"/>
            <w:right w:val="none" w:sz="0" w:space="0" w:color="auto"/>
          </w:divBdr>
        </w:div>
        <w:div w:id="1357465653">
          <w:marLeft w:val="0"/>
          <w:marRight w:val="0"/>
          <w:marTop w:val="0"/>
          <w:marBottom w:val="0"/>
          <w:divBdr>
            <w:top w:val="none" w:sz="0" w:space="0" w:color="auto"/>
            <w:left w:val="none" w:sz="0" w:space="0" w:color="auto"/>
            <w:bottom w:val="none" w:sz="0" w:space="0" w:color="auto"/>
            <w:right w:val="none" w:sz="0" w:space="0" w:color="auto"/>
          </w:divBdr>
        </w:div>
        <w:div w:id="1932811221">
          <w:marLeft w:val="0"/>
          <w:marRight w:val="0"/>
          <w:marTop w:val="0"/>
          <w:marBottom w:val="0"/>
          <w:divBdr>
            <w:top w:val="none" w:sz="0" w:space="0" w:color="auto"/>
            <w:left w:val="none" w:sz="0" w:space="0" w:color="auto"/>
            <w:bottom w:val="none" w:sz="0" w:space="0" w:color="auto"/>
            <w:right w:val="none" w:sz="0" w:space="0" w:color="auto"/>
          </w:divBdr>
        </w:div>
      </w:divsChild>
    </w:div>
    <w:div w:id="748845980">
      <w:bodyDiv w:val="1"/>
      <w:marLeft w:val="0"/>
      <w:marRight w:val="0"/>
      <w:marTop w:val="0"/>
      <w:marBottom w:val="0"/>
      <w:divBdr>
        <w:top w:val="none" w:sz="0" w:space="0" w:color="auto"/>
        <w:left w:val="none" w:sz="0" w:space="0" w:color="auto"/>
        <w:bottom w:val="none" w:sz="0" w:space="0" w:color="auto"/>
        <w:right w:val="none" w:sz="0" w:space="0" w:color="auto"/>
      </w:divBdr>
      <w:divsChild>
        <w:div w:id="2110421809">
          <w:marLeft w:val="547"/>
          <w:marRight w:val="0"/>
          <w:marTop w:val="77"/>
          <w:marBottom w:val="0"/>
          <w:divBdr>
            <w:top w:val="none" w:sz="0" w:space="0" w:color="auto"/>
            <w:left w:val="none" w:sz="0" w:space="0" w:color="auto"/>
            <w:bottom w:val="none" w:sz="0" w:space="0" w:color="auto"/>
            <w:right w:val="none" w:sz="0" w:space="0" w:color="auto"/>
          </w:divBdr>
        </w:div>
      </w:divsChild>
    </w:div>
    <w:div w:id="963467015">
      <w:bodyDiv w:val="1"/>
      <w:marLeft w:val="0"/>
      <w:marRight w:val="0"/>
      <w:marTop w:val="0"/>
      <w:marBottom w:val="0"/>
      <w:divBdr>
        <w:top w:val="none" w:sz="0" w:space="0" w:color="auto"/>
        <w:left w:val="none" w:sz="0" w:space="0" w:color="auto"/>
        <w:bottom w:val="none" w:sz="0" w:space="0" w:color="auto"/>
        <w:right w:val="none" w:sz="0" w:space="0" w:color="auto"/>
      </w:divBdr>
    </w:div>
    <w:div w:id="1080520242">
      <w:bodyDiv w:val="1"/>
      <w:marLeft w:val="0"/>
      <w:marRight w:val="0"/>
      <w:marTop w:val="0"/>
      <w:marBottom w:val="0"/>
      <w:divBdr>
        <w:top w:val="none" w:sz="0" w:space="0" w:color="auto"/>
        <w:left w:val="none" w:sz="0" w:space="0" w:color="auto"/>
        <w:bottom w:val="none" w:sz="0" w:space="0" w:color="auto"/>
        <w:right w:val="none" w:sz="0" w:space="0" w:color="auto"/>
      </w:divBdr>
      <w:divsChild>
        <w:div w:id="769010374">
          <w:marLeft w:val="0"/>
          <w:marRight w:val="0"/>
          <w:marTop w:val="0"/>
          <w:marBottom w:val="0"/>
          <w:divBdr>
            <w:top w:val="none" w:sz="0" w:space="0" w:color="auto"/>
            <w:left w:val="none" w:sz="0" w:space="0" w:color="auto"/>
            <w:bottom w:val="none" w:sz="0" w:space="0" w:color="auto"/>
            <w:right w:val="none" w:sz="0" w:space="0" w:color="auto"/>
          </w:divBdr>
          <w:divsChild>
            <w:div w:id="343244573">
              <w:marLeft w:val="0"/>
              <w:marRight w:val="0"/>
              <w:marTop w:val="0"/>
              <w:marBottom w:val="0"/>
              <w:divBdr>
                <w:top w:val="none" w:sz="0" w:space="0" w:color="auto"/>
                <w:left w:val="none" w:sz="0" w:space="0" w:color="auto"/>
                <w:bottom w:val="none" w:sz="0" w:space="0" w:color="auto"/>
                <w:right w:val="none" w:sz="0" w:space="0" w:color="auto"/>
              </w:divBdr>
            </w:div>
            <w:div w:id="548614584">
              <w:marLeft w:val="0"/>
              <w:marRight w:val="0"/>
              <w:marTop w:val="0"/>
              <w:marBottom w:val="0"/>
              <w:divBdr>
                <w:top w:val="none" w:sz="0" w:space="0" w:color="auto"/>
                <w:left w:val="none" w:sz="0" w:space="0" w:color="auto"/>
                <w:bottom w:val="none" w:sz="0" w:space="0" w:color="auto"/>
                <w:right w:val="none" w:sz="0" w:space="0" w:color="auto"/>
              </w:divBdr>
            </w:div>
          </w:divsChild>
        </w:div>
        <w:div w:id="1446774823">
          <w:marLeft w:val="0"/>
          <w:marRight w:val="0"/>
          <w:marTop w:val="0"/>
          <w:marBottom w:val="0"/>
          <w:divBdr>
            <w:top w:val="none" w:sz="0" w:space="0" w:color="auto"/>
            <w:left w:val="none" w:sz="0" w:space="0" w:color="auto"/>
            <w:bottom w:val="none" w:sz="0" w:space="0" w:color="auto"/>
            <w:right w:val="none" w:sz="0" w:space="0" w:color="auto"/>
          </w:divBdr>
          <w:divsChild>
            <w:div w:id="178325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3367">
      <w:bodyDiv w:val="1"/>
      <w:marLeft w:val="0"/>
      <w:marRight w:val="0"/>
      <w:marTop w:val="0"/>
      <w:marBottom w:val="0"/>
      <w:divBdr>
        <w:top w:val="none" w:sz="0" w:space="0" w:color="auto"/>
        <w:left w:val="none" w:sz="0" w:space="0" w:color="auto"/>
        <w:bottom w:val="none" w:sz="0" w:space="0" w:color="auto"/>
        <w:right w:val="none" w:sz="0" w:space="0" w:color="auto"/>
      </w:divBdr>
    </w:div>
    <w:div w:id="1197936114">
      <w:bodyDiv w:val="1"/>
      <w:marLeft w:val="0"/>
      <w:marRight w:val="0"/>
      <w:marTop w:val="0"/>
      <w:marBottom w:val="0"/>
      <w:divBdr>
        <w:top w:val="none" w:sz="0" w:space="0" w:color="auto"/>
        <w:left w:val="none" w:sz="0" w:space="0" w:color="auto"/>
        <w:bottom w:val="none" w:sz="0" w:space="0" w:color="auto"/>
        <w:right w:val="none" w:sz="0" w:space="0" w:color="auto"/>
      </w:divBdr>
    </w:div>
    <w:div w:id="1293631310">
      <w:bodyDiv w:val="1"/>
      <w:marLeft w:val="0"/>
      <w:marRight w:val="0"/>
      <w:marTop w:val="0"/>
      <w:marBottom w:val="0"/>
      <w:divBdr>
        <w:top w:val="none" w:sz="0" w:space="0" w:color="auto"/>
        <w:left w:val="none" w:sz="0" w:space="0" w:color="auto"/>
        <w:bottom w:val="none" w:sz="0" w:space="0" w:color="auto"/>
        <w:right w:val="none" w:sz="0" w:space="0" w:color="auto"/>
      </w:divBdr>
    </w:div>
    <w:div w:id="1391802688">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25345591">
      <w:bodyDiv w:val="1"/>
      <w:marLeft w:val="0"/>
      <w:marRight w:val="0"/>
      <w:marTop w:val="0"/>
      <w:marBottom w:val="0"/>
      <w:divBdr>
        <w:top w:val="none" w:sz="0" w:space="0" w:color="auto"/>
        <w:left w:val="none" w:sz="0" w:space="0" w:color="auto"/>
        <w:bottom w:val="none" w:sz="0" w:space="0" w:color="auto"/>
        <w:right w:val="none" w:sz="0" w:space="0" w:color="auto"/>
      </w:divBdr>
    </w:div>
    <w:div w:id="1481341169">
      <w:bodyDiv w:val="1"/>
      <w:marLeft w:val="0"/>
      <w:marRight w:val="0"/>
      <w:marTop w:val="0"/>
      <w:marBottom w:val="0"/>
      <w:divBdr>
        <w:top w:val="none" w:sz="0" w:space="0" w:color="auto"/>
        <w:left w:val="none" w:sz="0" w:space="0" w:color="auto"/>
        <w:bottom w:val="none" w:sz="0" w:space="0" w:color="auto"/>
        <w:right w:val="none" w:sz="0" w:space="0" w:color="auto"/>
      </w:divBdr>
    </w:div>
    <w:div w:id="1519352502">
      <w:bodyDiv w:val="1"/>
      <w:marLeft w:val="0"/>
      <w:marRight w:val="0"/>
      <w:marTop w:val="0"/>
      <w:marBottom w:val="0"/>
      <w:divBdr>
        <w:top w:val="none" w:sz="0" w:space="0" w:color="auto"/>
        <w:left w:val="none" w:sz="0" w:space="0" w:color="auto"/>
        <w:bottom w:val="none" w:sz="0" w:space="0" w:color="auto"/>
        <w:right w:val="none" w:sz="0" w:space="0" w:color="auto"/>
      </w:divBdr>
    </w:div>
    <w:div w:id="1632637368">
      <w:bodyDiv w:val="1"/>
      <w:marLeft w:val="0"/>
      <w:marRight w:val="0"/>
      <w:marTop w:val="0"/>
      <w:marBottom w:val="0"/>
      <w:divBdr>
        <w:top w:val="none" w:sz="0" w:space="0" w:color="auto"/>
        <w:left w:val="none" w:sz="0" w:space="0" w:color="auto"/>
        <w:bottom w:val="none" w:sz="0" w:space="0" w:color="auto"/>
        <w:right w:val="none" w:sz="0" w:space="0" w:color="auto"/>
      </w:divBdr>
      <w:divsChild>
        <w:div w:id="2363274">
          <w:marLeft w:val="0"/>
          <w:marRight w:val="0"/>
          <w:marTop w:val="0"/>
          <w:marBottom w:val="0"/>
          <w:divBdr>
            <w:top w:val="none" w:sz="0" w:space="0" w:color="auto"/>
            <w:left w:val="none" w:sz="0" w:space="0" w:color="auto"/>
            <w:bottom w:val="none" w:sz="0" w:space="0" w:color="auto"/>
            <w:right w:val="none" w:sz="0" w:space="0" w:color="auto"/>
          </w:divBdr>
        </w:div>
        <w:div w:id="47415061">
          <w:marLeft w:val="0"/>
          <w:marRight w:val="0"/>
          <w:marTop w:val="0"/>
          <w:marBottom w:val="0"/>
          <w:divBdr>
            <w:top w:val="none" w:sz="0" w:space="0" w:color="auto"/>
            <w:left w:val="none" w:sz="0" w:space="0" w:color="auto"/>
            <w:bottom w:val="none" w:sz="0" w:space="0" w:color="auto"/>
            <w:right w:val="none" w:sz="0" w:space="0" w:color="auto"/>
          </w:divBdr>
        </w:div>
        <w:div w:id="228348412">
          <w:marLeft w:val="0"/>
          <w:marRight w:val="0"/>
          <w:marTop w:val="0"/>
          <w:marBottom w:val="0"/>
          <w:divBdr>
            <w:top w:val="none" w:sz="0" w:space="0" w:color="auto"/>
            <w:left w:val="none" w:sz="0" w:space="0" w:color="auto"/>
            <w:bottom w:val="none" w:sz="0" w:space="0" w:color="auto"/>
            <w:right w:val="none" w:sz="0" w:space="0" w:color="auto"/>
          </w:divBdr>
        </w:div>
        <w:div w:id="270013743">
          <w:marLeft w:val="0"/>
          <w:marRight w:val="0"/>
          <w:marTop w:val="0"/>
          <w:marBottom w:val="0"/>
          <w:divBdr>
            <w:top w:val="none" w:sz="0" w:space="0" w:color="auto"/>
            <w:left w:val="none" w:sz="0" w:space="0" w:color="auto"/>
            <w:bottom w:val="none" w:sz="0" w:space="0" w:color="auto"/>
            <w:right w:val="none" w:sz="0" w:space="0" w:color="auto"/>
          </w:divBdr>
        </w:div>
        <w:div w:id="660737920">
          <w:marLeft w:val="0"/>
          <w:marRight w:val="0"/>
          <w:marTop w:val="0"/>
          <w:marBottom w:val="0"/>
          <w:divBdr>
            <w:top w:val="none" w:sz="0" w:space="0" w:color="auto"/>
            <w:left w:val="none" w:sz="0" w:space="0" w:color="auto"/>
            <w:bottom w:val="none" w:sz="0" w:space="0" w:color="auto"/>
            <w:right w:val="none" w:sz="0" w:space="0" w:color="auto"/>
          </w:divBdr>
        </w:div>
        <w:div w:id="963274675">
          <w:marLeft w:val="-75"/>
          <w:marRight w:val="0"/>
          <w:marTop w:val="30"/>
          <w:marBottom w:val="30"/>
          <w:divBdr>
            <w:top w:val="none" w:sz="0" w:space="0" w:color="auto"/>
            <w:left w:val="none" w:sz="0" w:space="0" w:color="auto"/>
            <w:bottom w:val="none" w:sz="0" w:space="0" w:color="auto"/>
            <w:right w:val="none" w:sz="0" w:space="0" w:color="auto"/>
          </w:divBdr>
          <w:divsChild>
            <w:div w:id="48459401">
              <w:marLeft w:val="0"/>
              <w:marRight w:val="0"/>
              <w:marTop w:val="0"/>
              <w:marBottom w:val="0"/>
              <w:divBdr>
                <w:top w:val="none" w:sz="0" w:space="0" w:color="auto"/>
                <w:left w:val="none" w:sz="0" w:space="0" w:color="auto"/>
                <w:bottom w:val="none" w:sz="0" w:space="0" w:color="auto"/>
                <w:right w:val="none" w:sz="0" w:space="0" w:color="auto"/>
              </w:divBdr>
              <w:divsChild>
                <w:div w:id="1382443446">
                  <w:marLeft w:val="0"/>
                  <w:marRight w:val="0"/>
                  <w:marTop w:val="0"/>
                  <w:marBottom w:val="0"/>
                  <w:divBdr>
                    <w:top w:val="none" w:sz="0" w:space="0" w:color="auto"/>
                    <w:left w:val="none" w:sz="0" w:space="0" w:color="auto"/>
                    <w:bottom w:val="none" w:sz="0" w:space="0" w:color="auto"/>
                    <w:right w:val="none" w:sz="0" w:space="0" w:color="auto"/>
                  </w:divBdr>
                </w:div>
              </w:divsChild>
            </w:div>
            <w:div w:id="60295790">
              <w:marLeft w:val="0"/>
              <w:marRight w:val="0"/>
              <w:marTop w:val="0"/>
              <w:marBottom w:val="0"/>
              <w:divBdr>
                <w:top w:val="none" w:sz="0" w:space="0" w:color="auto"/>
                <w:left w:val="none" w:sz="0" w:space="0" w:color="auto"/>
                <w:bottom w:val="none" w:sz="0" w:space="0" w:color="auto"/>
                <w:right w:val="none" w:sz="0" w:space="0" w:color="auto"/>
              </w:divBdr>
              <w:divsChild>
                <w:div w:id="817649433">
                  <w:marLeft w:val="0"/>
                  <w:marRight w:val="0"/>
                  <w:marTop w:val="0"/>
                  <w:marBottom w:val="0"/>
                  <w:divBdr>
                    <w:top w:val="none" w:sz="0" w:space="0" w:color="auto"/>
                    <w:left w:val="none" w:sz="0" w:space="0" w:color="auto"/>
                    <w:bottom w:val="none" w:sz="0" w:space="0" w:color="auto"/>
                    <w:right w:val="none" w:sz="0" w:space="0" w:color="auto"/>
                  </w:divBdr>
                </w:div>
              </w:divsChild>
            </w:div>
            <w:div w:id="72631986">
              <w:marLeft w:val="0"/>
              <w:marRight w:val="0"/>
              <w:marTop w:val="0"/>
              <w:marBottom w:val="0"/>
              <w:divBdr>
                <w:top w:val="none" w:sz="0" w:space="0" w:color="auto"/>
                <w:left w:val="none" w:sz="0" w:space="0" w:color="auto"/>
                <w:bottom w:val="none" w:sz="0" w:space="0" w:color="auto"/>
                <w:right w:val="none" w:sz="0" w:space="0" w:color="auto"/>
              </w:divBdr>
              <w:divsChild>
                <w:div w:id="338046292">
                  <w:marLeft w:val="0"/>
                  <w:marRight w:val="0"/>
                  <w:marTop w:val="0"/>
                  <w:marBottom w:val="0"/>
                  <w:divBdr>
                    <w:top w:val="none" w:sz="0" w:space="0" w:color="auto"/>
                    <w:left w:val="none" w:sz="0" w:space="0" w:color="auto"/>
                    <w:bottom w:val="none" w:sz="0" w:space="0" w:color="auto"/>
                    <w:right w:val="none" w:sz="0" w:space="0" w:color="auto"/>
                  </w:divBdr>
                </w:div>
              </w:divsChild>
            </w:div>
            <w:div w:id="87116127">
              <w:marLeft w:val="0"/>
              <w:marRight w:val="0"/>
              <w:marTop w:val="0"/>
              <w:marBottom w:val="0"/>
              <w:divBdr>
                <w:top w:val="none" w:sz="0" w:space="0" w:color="auto"/>
                <w:left w:val="none" w:sz="0" w:space="0" w:color="auto"/>
                <w:bottom w:val="none" w:sz="0" w:space="0" w:color="auto"/>
                <w:right w:val="none" w:sz="0" w:space="0" w:color="auto"/>
              </w:divBdr>
              <w:divsChild>
                <w:div w:id="844442644">
                  <w:marLeft w:val="0"/>
                  <w:marRight w:val="0"/>
                  <w:marTop w:val="0"/>
                  <w:marBottom w:val="0"/>
                  <w:divBdr>
                    <w:top w:val="none" w:sz="0" w:space="0" w:color="auto"/>
                    <w:left w:val="none" w:sz="0" w:space="0" w:color="auto"/>
                    <w:bottom w:val="none" w:sz="0" w:space="0" w:color="auto"/>
                    <w:right w:val="none" w:sz="0" w:space="0" w:color="auto"/>
                  </w:divBdr>
                </w:div>
              </w:divsChild>
            </w:div>
            <w:div w:id="135538187">
              <w:marLeft w:val="0"/>
              <w:marRight w:val="0"/>
              <w:marTop w:val="0"/>
              <w:marBottom w:val="0"/>
              <w:divBdr>
                <w:top w:val="none" w:sz="0" w:space="0" w:color="auto"/>
                <w:left w:val="none" w:sz="0" w:space="0" w:color="auto"/>
                <w:bottom w:val="none" w:sz="0" w:space="0" w:color="auto"/>
                <w:right w:val="none" w:sz="0" w:space="0" w:color="auto"/>
              </w:divBdr>
              <w:divsChild>
                <w:div w:id="547961720">
                  <w:marLeft w:val="0"/>
                  <w:marRight w:val="0"/>
                  <w:marTop w:val="0"/>
                  <w:marBottom w:val="0"/>
                  <w:divBdr>
                    <w:top w:val="none" w:sz="0" w:space="0" w:color="auto"/>
                    <w:left w:val="none" w:sz="0" w:space="0" w:color="auto"/>
                    <w:bottom w:val="none" w:sz="0" w:space="0" w:color="auto"/>
                    <w:right w:val="none" w:sz="0" w:space="0" w:color="auto"/>
                  </w:divBdr>
                </w:div>
              </w:divsChild>
            </w:div>
            <w:div w:id="170612570">
              <w:marLeft w:val="0"/>
              <w:marRight w:val="0"/>
              <w:marTop w:val="0"/>
              <w:marBottom w:val="0"/>
              <w:divBdr>
                <w:top w:val="none" w:sz="0" w:space="0" w:color="auto"/>
                <w:left w:val="none" w:sz="0" w:space="0" w:color="auto"/>
                <w:bottom w:val="none" w:sz="0" w:space="0" w:color="auto"/>
                <w:right w:val="none" w:sz="0" w:space="0" w:color="auto"/>
              </w:divBdr>
              <w:divsChild>
                <w:div w:id="716321472">
                  <w:marLeft w:val="0"/>
                  <w:marRight w:val="0"/>
                  <w:marTop w:val="0"/>
                  <w:marBottom w:val="0"/>
                  <w:divBdr>
                    <w:top w:val="none" w:sz="0" w:space="0" w:color="auto"/>
                    <w:left w:val="none" w:sz="0" w:space="0" w:color="auto"/>
                    <w:bottom w:val="none" w:sz="0" w:space="0" w:color="auto"/>
                    <w:right w:val="none" w:sz="0" w:space="0" w:color="auto"/>
                  </w:divBdr>
                </w:div>
              </w:divsChild>
            </w:div>
            <w:div w:id="186262882">
              <w:marLeft w:val="0"/>
              <w:marRight w:val="0"/>
              <w:marTop w:val="0"/>
              <w:marBottom w:val="0"/>
              <w:divBdr>
                <w:top w:val="none" w:sz="0" w:space="0" w:color="auto"/>
                <w:left w:val="none" w:sz="0" w:space="0" w:color="auto"/>
                <w:bottom w:val="none" w:sz="0" w:space="0" w:color="auto"/>
                <w:right w:val="none" w:sz="0" w:space="0" w:color="auto"/>
              </w:divBdr>
              <w:divsChild>
                <w:div w:id="1967466799">
                  <w:marLeft w:val="0"/>
                  <w:marRight w:val="0"/>
                  <w:marTop w:val="0"/>
                  <w:marBottom w:val="0"/>
                  <w:divBdr>
                    <w:top w:val="none" w:sz="0" w:space="0" w:color="auto"/>
                    <w:left w:val="none" w:sz="0" w:space="0" w:color="auto"/>
                    <w:bottom w:val="none" w:sz="0" w:space="0" w:color="auto"/>
                    <w:right w:val="none" w:sz="0" w:space="0" w:color="auto"/>
                  </w:divBdr>
                </w:div>
              </w:divsChild>
            </w:div>
            <w:div w:id="196629886">
              <w:marLeft w:val="0"/>
              <w:marRight w:val="0"/>
              <w:marTop w:val="0"/>
              <w:marBottom w:val="0"/>
              <w:divBdr>
                <w:top w:val="none" w:sz="0" w:space="0" w:color="auto"/>
                <w:left w:val="none" w:sz="0" w:space="0" w:color="auto"/>
                <w:bottom w:val="none" w:sz="0" w:space="0" w:color="auto"/>
                <w:right w:val="none" w:sz="0" w:space="0" w:color="auto"/>
              </w:divBdr>
              <w:divsChild>
                <w:div w:id="1097141749">
                  <w:marLeft w:val="0"/>
                  <w:marRight w:val="0"/>
                  <w:marTop w:val="0"/>
                  <w:marBottom w:val="0"/>
                  <w:divBdr>
                    <w:top w:val="none" w:sz="0" w:space="0" w:color="auto"/>
                    <w:left w:val="none" w:sz="0" w:space="0" w:color="auto"/>
                    <w:bottom w:val="none" w:sz="0" w:space="0" w:color="auto"/>
                    <w:right w:val="none" w:sz="0" w:space="0" w:color="auto"/>
                  </w:divBdr>
                </w:div>
              </w:divsChild>
            </w:div>
            <w:div w:id="268894451">
              <w:marLeft w:val="0"/>
              <w:marRight w:val="0"/>
              <w:marTop w:val="0"/>
              <w:marBottom w:val="0"/>
              <w:divBdr>
                <w:top w:val="none" w:sz="0" w:space="0" w:color="auto"/>
                <w:left w:val="none" w:sz="0" w:space="0" w:color="auto"/>
                <w:bottom w:val="none" w:sz="0" w:space="0" w:color="auto"/>
                <w:right w:val="none" w:sz="0" w:space="0" w:color="auto"/>
              </w:divBdr>
              <w:divsChild>
                <w:div w:id="1797521452">
                  <w:marLeft w:val="0"/>
                  <w:marRight w:val="0"/>
                  <w:marTop w:val="0"/>
                  <w:marBottom w:val="0"/>
                  <w:divBdr>
                    <w:top w:val="none" w:sz="0" w:space="0" w:color="auto"/>
                    <w:left w:val="none" w:sz="0" w:space="0" w:color="auto"/>
                    <w:bottom w:val="none" w:sz="0" w:space="0" w:color="auto"/>
                    <w:right w:val="none" w:sz="0" w:space="0" w:color="auto"/>
                  </w:divBdr>
                </w:div>
              </w:divsChild>
            </w:div>
            <w:div w:id="354159566">
              <w:marLeft w:val="0"/>
              <w:marRight w:val="0"/>
              <w:marTop w:val="0"/>
              <w:marBottom w:val="0"/>
              <w:divBdr>
                <w:top w:val="none" w:sz="0" w:space="0" w:color="auto"/>
                <w:left w:val="none" w:sz="0" w:space="0" w:color="auto"/>
                <w:bottom w:val="none" w:sz="0" w:space="0" w:color="auto"/>
                <w:right w:val="none" w:sz="0" w:space="0" w:color="auto"/>
              </w:divBdr>
              <w:divsChild>
                <w:div w:id="1647279280">
                  <w:marLeft w:val="0"/>
                  <w:marRight w:val="0"/>
                  <w:marTop w:val="0"/>
                  <w:marBottom w:val="0"/>
                  <w:divBdr>
                    <w:top w:val="none" w:sz="0" w:space="0" w:color="auto"/>
                    <w:left w:val="none" w:sz="0" w:space="0" w:color="auto"/>
                    <w:bottom w:val="none" w:sz="0" w:space="0" w:color="auto"/>
                    <w:right w:val="none" w:sz="0" w:space="0" w:color="auto"/>
                  </w:divBdr>
                </w:div>
              </w:divsChild>
            </w:div>
            <w:div w:id="393813989">
              <w:marLeft w:val="0"/>
              <w:marRight w:val="0"/>
              <w:marTop w:val="0"/>
              <w:marBottom w:val="0"/>
              <w:divBdr>
                <w:top w:val="none" w:sz="0" w:space="0" w:color="auto"/>
                <w:left w:val="none" w:sz="0" w:space="0" w:color="auto"/>
                <w:bottom w:val="none" w:sz="0" w:space="0" w:color="auto"/>
                <w:right w:val="none" w:sz="0" w:space="0" w:color="auto"/>
              </w:divBdr>
              <w:divsChild>
                <w:div w:id="1053654005">
                  <w:marLeft w:val="0"/>
                  <w:marRight w:val="0"/>
                  <w:marTop w:val="0"/>
                  <w:marBottom w:val="0"/>
                  <w:divBdr>
                    <w:top w:val="none" w:sz="0" w:space="0" w:color="auto"/>
                    <w:left w:val="none" w:sz="0" w:space="0" w:color="auto"/>
                    <w:bottom w:val="none" w:sz="0" w:space="0" w:color="auto"/>
                    <w:right w:val="none" w:sz="0" w:space="0" w:color="auto"/>
                  </w:divBdr>
                </w:div>
              </w:divsChild>
            </w:div>
            <w:div w:id="413626496">
              <w:marLeft w:val="0"/>
              <w:marRight w:val="0"/>
              <w:marTop w:val="0"/>
              <w:marBottom w:val="0"/>
              <w:divBdr>
                <w:top w:val="none" w:sz="0" w:space="0" w:color="auto"/>
                <w:left w:val="none" w:sz="0" w:space="0" w:color="auto"/>
                <w:bottom w:val="none" w:sz="0" w:space="0" w:color="auto"/>
                <w:right w:val="none" w:sz="0" w:space="0" w:color="auto"/>
              </w:divBdr>
              <w:divsChild>
                <w:div w:id="2133088226">
                  <w:marLeft w:val="0"/>
                  <w:marRight w:val="0"/>
                  <w:marTop w:val="0"/>
                  <w:marBottom w:val="0"/>
                  <w:divBdr>
                    <w:top w:val="none" w:sz="0" w:space="0" w:color="auto"/>
                    <w:left w:val="none" w:sz="0" w:space="0" w:color="auto"/>
                    <w:bottom w:val="none" w:sz="0" w:space="0" w:color="auto"/>
                    <w:right w:val="none" w:sz="0" w:space="0" w:color="auto"/>
                  </w:divBdr>
                </w:div>
              </w:divsChild>
            </w:div>
            <w:div w:id="448664305">
              <w:marLeft w:val="0"/>
              <w:marRight w:val="0"/>
              <w:marTop w:val="0"/>
              <w:marBottom w:val="0"/>
              <w:divBdr>
                <w:top w:val="none" w:sz="0" w:space="0" w:color="auto"/>
                <w:left w:val="none" w:sz="0" w:space="0" w:color="auto"/>
                <w:bottom w:val="none" w:sz="0" w:space="0" w:color="auto"/>
                <w:right w:val="none" w:sz="0" w:space="0" w:color="auto"/>
              </w:divBdr>
              <w:divsChild>
                <w:div w:id="290675285">
                  <w:marLeft w:val="0"/>
                  <w:marRight w:val="0"/>
                  <w:marTop w:val="0"/>
                  <w:marBottom w:val="0"/>
                  <w:divBdr>
                    <w:top w:val="none" w:sz="0" w:space="0" w:color="auto"/>
                    <w:left w:val="none" w:sz="0" w:space="0" w:color="auto"/>
                    <w:bottom w:val="none" w:sz="0" w:space="0" w:color="auto"/>
                    <w:right w:val="none" w:sz="0" w:space="0" w:color="auto"/>
                  </w:divBdr>
                </w:div>
              </w:divsChild>
            </w:div>
            <w:div w:id="475879869">
              <w:marLeft w:val="0"/>
              <w:marRight w:val="0"/>
              <w:marTop w:val="0"/>
              <w:marBottom w:val="0"/>
              <w:divBdr>
                <w:top w:val="none" w:sz="0" w:space="0" w:color="auto"/>
                <w:left w:val="none" w:sz="0" w:space="0" w:color="auto"/>
                <w:bottom w:val="none" w:sz="0" w:space="0" w:color="auto"/>
                <w:right w:val="none" w:sz="0" w:space="0" w:color="auto"/>
              </w:divBdr>
              <w:divsChild>
                <w:div w:id="687096907">
                  <w:marLeft w:val="0"/>
                  <w:marRight w:val="0"/>
                  <w:marTop w:val="0"/>
                  <w:marBottom w:val="0"/>
                  <w:divBdr>
                    <w:top w:val="none" w:sz="0" w:space="0" w:color="auto"/>
                    <w:left w:val="none" w:sz="0" w:space="0" w:color="auto"/>
                    <w:bottom w:val="none" w:sz="0" w:space="0" w:color="auto"/>
                    <w:right w:val="none" w:sz="0" w:space="0" w:color="auto"/>
                  </w:divBdr>
                </w:div>
              </w:divsChild>
            </w:div>
            <w:div w:id="482281358">
              <w:marLeft w:val="0"/>
              <w:marRight w:val="0"/>
              <w:marTop w:val="0"/>
              <w:marBottom w:val="0"/>
              <w:divBdr>
                <w:top w:val="none" w:sz="0" w:space="0" w:color="auto"/>
                <w:left w:val="none" w:sz="0" w:space="0" w:color="auto"/>
                <w:bottom w:val="none" w:sz="0" w:space="0" w:color="auto"/>
                <w:right w:val="none" w:sz="0" w:space="0" w:color="auto"/>
              </w:divBdr>
              <w:divsChild>
                <w:div w:id="1170833147">
                  <w:marLeft w:val="0"/>
                  <w:marRight w:val="0"/>
                  <w:marTop w:val="0"/>
                  <w:marBottom w:val="0"/>
                  <w:divBdr>
                    <w:top w:val="none" w:sz="0" w:space="0" w:color="auto"/>
                    <w:left w:val="none" w:sz="0" w:space="0" w:color="auto"/>
                    <w:bottom w:val="none" w:sz="0" w:space="0" w:color="auto"/>
                    <w:right w:val="none" w:sz="0" w:space="0" w:color="auto"/>
                  </w:divBdr>
                </w:div>
              </w:divsChild>
            </w:div>
            <w:div w:id="521287837">
              <w:marLeft w:val="0"/>
              <w:marRight w:val="0"/>
              <w:marTop w:val="0"/>
              <w:marBottom w:val="0"/>
              <w:divBdr>
                <w:top w:val="none" w:sz="0" w:space="0" w:color="auto"/>
                <w:left w:val="none" w:sz="0" w:space="0" w:color="auto"/>
                <w:bottom w:val="none" w:sz="0" w:space="0" w:color="auto"/>
                <w:right w:val="none" w:sz="0" w:space="0" w:color="auto"/>
              </w:divBdr>
              <w:divsChild>
                <w:div w:id="823007905">
                  <w:marLeft w:val="0"/>
                  <w:marRight w:val="0"/>
                  <w:marTop w:val="0"/>
                  <w:marBottom w:val="0"/>
                  <w:divBdr>
                    <w:top w:val="none" w:sz="0" w:space="0" w:color="auto"/>
                    <w:left w:val="none" w:sz="0" w:space="0" w:color="auto"/>
                    <w:bottom w:val="none" w:sz="0" w:space="0" w:color="auto"/>
                    <w:right w:val="none" w:sz="0" w:space="0" w:color="auto"/>
                  </w:divBdr>
                </w:div>
              </w:divsChild>
            </w:div>
            <w:div w:id="565379079">
              <w:marLeft w:val="0"/>
              <w:marRight w:val="0"/>
              <w:marTop w:val="0"/>
              <w:marBottom w:val="0"/>
              <w:divBdr>
                <w:top w:val="none" w:sz="0" w:space="0" w:color="auto"/>
                <w:left w:val="none" w:sz="0" w:space="0" w:color="auto"/>
                <w:bottom w:val="none" w:sz="0" w:space="0" w:color="auto"/>
                <w:right w:val="none" w:sz="0" w:space="0" w:color="auto"/>
              </w:divBdr>
              <w:divsChild>
                <w:div w:id="919945478">
                  <w:marLeft w:val="0"/>
                  <w:marRight w:val="0"/>
                  <w:marTop w:val="0"/>
                  <w:marBottom w:val="0"/>
                  <w:divBdr>
                    <w:top w:val="none" w:sz="0" w:space="0" w:color="auto"/>
                    <w:left w:val="none" w:sz="0" w:space="0" w:color="auto"/>
                    <w:bottom w:val="none" w:sz="0" w:space="0" w:color="auto"/>
                    <w:right w:val="none" w:sz="0" w:space="0" w:color="auto"/>
                  </w:divBdr>
                </w:div>
              </w:divsChild>
            </w:div>
            <w:div w:id="568613949">
              <w:marLeft w:val="0"/>
              <w:marRight w:val="0"/>
              <w:marTop w:val="0"/>
              <w:marBottom w:val="0"/>
              <w:divBdr>
                <w:top w:val="none" w:sz="0" w:space="0" w:color="auto"/>
                <w:left w:val="none" w:sz="0" w:space="0" w:color="auto"/>
                <w:bottom w:val="none" w:sz="0" w:space="0" w:color="auto"/>
                <w:right w:val="none" w:sz="0" w:space="0" w:color="auto"/>
              </w:divBdr>
              <w:divsChild>
                <w:div w:id="1142574917">
                  <w:marLeft w:val="0"/>
                  <w:marRight w:val="0"/>
                  <w:marTop w:val="0"/>
                  <w:marBottom w:val="0"/>
                  <w:divBdr>
                    <w:top w:val="none" w:sz="0" w:space="0" w:color="auto"/>
                    <w:left w:val="none" w:sz="0" w:space="0" w:color="auto"/>
                    <w:bottom w:val="none" w:sz="0" w:space="0" w:color="auto"/>
                    <w:right w:val="none" w:sz="0" w:space="0" w:color="auto"/>
                  </w:divBdr>
                </w:div>
              </w:divsChild>
            </w:div>
            <w:div w:id="583492408">
              <w:marLeft w:val="0"/>
              <w:marRight w:val="0"/>
              <w:marTop w:val="0"/>
              <w:marBottom w:val="0"/>
              <w:divBdr>
                <w:top w:val="none" w:sz="0" w:space="0" w:color="auto"/>
                <w:left w:val="none" w:sz="0" w:space="0" w:color="auto"/>
                <w:bottom w:val="none" w:sz="0" w:space="0" w:color="auto"/>
                <w:right w:val="none" w:sz="0" w:space="0" w:color="auto"/>
              </w:divBdr>
              <w:divsChild>
                <w:div w:id="2075003295">
                  <w:marLeft w:val="0"/>
                  <w:marRight w:val="0"/>
                  <w:marTop w:val="0"/>
                  <w:marBottom w:val="0"/>
                  <w:divBdr>
                    <w:top w:val="none" w:sz="0" w:space="0" w:color="auto"/>
                    <w:left w:val="none" w:sz="0" w:space="0" w:color="auto"/>
                    <w:bottom w:val="none" w:sz="0" w:space="0" w:color="auto"/>
                    <w:right w:val="none" w:sz="0" w:space="0" w:color="auto"/>
                  </w:divBdr>
                </w:div>
              </w:divsChild>
            </w:div>
            <w:div w:id="654844006">
              <w:marLeft w:val="0"/>
              <w:marRight w:val="0"/>
              <w:marTop w:val="0"/>
              <w:marBottom w:val="0"/>
              <w:divBdr>
                <w:top w:val="none" w:sz="0" w:space="0" w:color="auto"/>
                <w:left w:val="none" w:sz="0" w:space="0" w:color="auto"/>
                <w:bottom w:val="none" w:sz="0" w:space="0" w:color="auto"/>
                <w:right w:val="none" w:sz="0" w:space="0" w:color="auto"/>
              </w:divBdr>
              <w:divsChild>
                <w:div w:id="1194348937">
                  <w:marLeft w:val="0"/>
                  <w:marRight w:val="0"/>
                  <w:marTop w:val="0"/>
                  <w:marBottom w:val="0"/>
                  <w:divBdr>
                    <w:top w:val="none" w:sz="0" w:space="0" w:color="auto"/>
                    <w:left w:val="none" w:sz="0" w:space="0" w:color="auto"/>
                    <w:bottom w:val="none" w:sz="0" w:space="0" w:color="auto"/>
                    <w:right w:val="none" w:sz="0" w:space="0" w:color="auto"/>
                  </w:divBdr>
                </w:div>
              </w:divsChild>
            </w:div>
            <w:div w:id="671377058">
              <w:marLeft w:val="0"/>
              <w:marRight w:val="0"/>
              <w:marTop w:val="0"/>
              <w:marBottom w:val="0"/>
              <w:divBdr>
                <w:top w:val="none" w:sz="0" w:space="0" w:color="auto"/>
                <w:left w:val="none" w:sz="0" w:space="0" w:color="auto"/>
                <w:bottom w:val="none" w:sz="0" w:space="0" w:color="auto"/>
                <w:right w:val="none" w:sz="0" w:space="0" w:color="auto"/>
              </w:divBdr>
              <w:divsChild>
                <w:div w:id="564755532">
                  <w:marLeft w:val="0"/>
                  <w:marRight w:val="0"/>
                  <w:marTop w:val="0"/>
                  <w:marBottom w:val="0"/>
                  <w:divBdr>
                    <w:top w:val="none" w:sz="0" w:space="0" w:color="auto"/>
                    <w:left w:val="none" w:sz="0" w:space="0" w:color="auto"/>
                    <w:bottom w:val="none" w:sz="0" w:space="0" w:color="auto"/>
                    <w:right w:val="none" w:sz="0" w:space="0" w:color="auto"/>
                  </w:divBdr>
                </w:div>
              </w:divsChild>
            </w:div>
            <w:div w:id="684594619">
              <w:marLeft w:val="0"/>
              <w:marRight w:val="0"/>
              <w:marTop w:val="0"/>
              <w:marBottom w:val="0"/>
              <w:divBdr>
                <w:top w:val="none" w:sz="0" w:space="0" w:color="auto"/>
                <w:left w:val="none" w:sz="0" w:space="0" w:color="auto"/>
                <w:bottom w:val="none" w:sz="0" w:space="0" w:color="auto"/>
                <w:right w:val="none" w:sz="0" w:space="0" w:color="auto"/>
              </w:divBdr>
              <w:divsChild>
                <w:div w:id="1094008480">
                  <w:marLeft w:val="0"/>
                  <w:marRight w:val="0"/>
                  <w:marTop w:val="0"/>
                  <w:marBottom w:val="0"/>
                  <w:divBdr>
                    <w:top w:val="none" w:sz="0" w:space="0" w:color="auto"/>
                    <w:left w:val="none" w:sz="0" w:space="0" w:color="auto"/>
                    <w:bottom w:val="none" w:sz="0" w:space="0" w:color="auto"/>
                    <w:right w:val="none" w:sz="0" w:space="0" w:color="auto"/>
                  </w:divBdr>
                </w:div>
              </w:divsChild>
            </w:div>
            <w:div w:id="699209340">
              <w:marLeft w:val="0"/>
              <w:marRight w:val="0"/>
              <w:marTop w:val="0"/>
              <w:marBottom w:val="0"/>
              <w:divBdr>
                <w:top w:val="none" w:sz="0" w:space="0" w:color="auto"/>
                <w:left w:val="none" w:sz="0" w:space="0" w:color="auto"/>
                <w:bottom w:val="none" w:sz="0" w:space="0" w:color="auto"/>
                <w:right w:val="none" w:sz="0" w:space="0" w:color="auto"/>
              </w:divBdr>
              <w:divsChild>
                <w:div w:id="207958557">
                  <w:marLeft w:val="0"/>
                  <w:marRight w:val="0"/>
                  <w:marTop w:val="0"/>
                  <w:marBottom w:val="0"/>
                  <w:divBdr>
                    <w:top w:val="none" w:sz="0" w:space="0" w:color="auto"/>
                    <w:left w:val="none" w:sz="0" w:space="0" w:color="auto"/>
                    <w:bottom w:val="none" w:sz="0" w:space="0" w:color="auto"/>
                    <w:right w:val="none" w:sz="0" w:space="0" w:color="auto"/>
                  </w:divBdr>
                </w:div>
              </w:divsChild>
            </w:div>
            <w:div w:id="728041249">
              <w:marLeft w:val="0"/>
              <w:marRight w:val="0"/>
              <w:marTop w:val="0"/>
              <w:marBottom w:val="0"/>
              <w:divBdr>
                <w:top w:val="none" w:sz="0" w:space="0" w:color="auto"/>
                <w:left w:val="none" w:sz="0" w:space="0" w:color="auto"/>
                <w:bottom w:val="none" w:sz="0" w:space="0" w:color="auto"/>
                <w:right w:val="none" w:sz="0" w:space="0" w:color="auto"/>
              </w:divBdr>
              <w:divsChild>
                <w:div w:id="68385935">
                  <w:marLeft w:val="0"/>
                  <w:marRight w:val="0"/>
                  <w:marTop w:val="0"/>
                  <w:marBottom w:val="0"/>
                  <w:divBdr>
                    <w:top w:val="none" w:sz="0" w:space="0" w:color="auto"/>
                    <w:left w:val="none" w:sz="0" w:space="0" w:color="auto"/>
                    <w:bottom w:val="none" w:sz="0" w:space="0" w:color="auto"/>
                    <w:right w:val="none" w:sz="0" w:space="0" w:color="auto"/>
                  </w:divBdr>
                </w:div>
              </w:divsChild>
            </w:div>
            <w:div w:id="730275795">
              <w:marLeft w:val="0"/>
              <w:marRight w:val="0"/>
              <w:marTop w:val="0"/>
              <w:marBottom w:val="0"/>
              <w:divBdr>
                <w:top w:val="none" w:sz="0" w:space="0" w:color="auto"/>
                <w:left w:val="none" w:sz="0" w:space="0" w:color="auto"/>
                <w:bottom w:val="none" w:sz="0" w:space="0" w:color="auto"/>
                <w:right w:val="none" w:sz="0" w:space="0" w:color="auto"/>
              </w:divBdr>
              <w:divsChild>
                <w:div w:id="467744986">
                  <w:marLeft w:val="0"/>
                  <w:marRight w:val="0"/>
                  <w:marTop w:val="0"/>
                  <w:marBottom w:val="0"/>
                  <w:divBdr>
                    <w:top w:val="none" w:sz="0" w:space="0" w:color="auto"/>
                    <w:left w:val="none" w:sz="0" w:space="0" w:color="auto"/>
                    <w:bottom w:val="none" w:sz="0" w:space="0" w:color="auto"/>
                    <w:right w:val="none" w:sz="0" w:space="0" w:color="auto"/>
                  </w:divBdr>
                </w:div>
              </w:divsChild>
            </w:div>
            <w:div w:id="743378714">
              <w:marLeft w:val="0"/>
              <w:marRight w:val="0"/>
              <w:marTop w:val="0"/>
              <w:marBottom w:val="0"/>
              <w:divBdr>
                <w:top w:val="none" w:sz="0" w:space="0" w:color="auto"/>
                <w:left w:val="none" w:sz="0" w:space="0" w:color="auto"/>
                <w:bottom w:val="none" w:sz="0" w:space="0" w:color="auto"/>
                <w:right w:val="none" w:sz="0" w:space="0" w:color="auto"/>
              </w:divBdr>
              <w:divsChild>
                <w:div w:id="220019657">
                  <w:marLeft w:val="0"/>
                  <w:marRight w:val="0"/>
                  <w:marTop w:val="0"/>
                  <w:marBottom w:val="0"/>
                  <w:divBdr>
                    <w:top w:val="none" w:sz="0" w:space="0" w:color="auto"/>
                    <w:left w:val="none" w:sz="0" w:space="0" w:color="auto"/>
                    <w:bottom w:val="none" w:sz="0" w:space="0" w:color="auto"/>
                    <w:right w:val="none" w:sz="0" w:space="0" w:color="auto"/>
                  </w:divBdr>
                </w:div>
              </w:divsChild>
            </w:div>
            <w:div w:id="761989957">
              <w:marLeft w:val="0"/>
              <w:marRight w:val="0"/>
              <w:marTop w:val="0"/>
              <w:marBottom w:val="0"/>
              <w:divBdr>
                <w:top w:val="none" w:sz="0" w:space="0" w:color="auto"/>
                <w:left w:val="none" w:sz="0" w:space="0" w:color="auto"/>
                <w:bottom w:val="none" w:sz="0" w:space="0" w:color="auto"/>
                <w:right w:val="none" w:sz="0" w:space="0" w:color="auto"/>
              </w:divBdr>
              <w:divsChild>
                <w:div w:id="523985224">
                  <w:marLeft w:val="0"/>
                  <w:marRight w:val="0"/>
                  <w:marTop w:val="0"/>
                  <w:marBottom w:val="0"/>
                  <w:divBdr>
                    <w:top w:val="none" w:sz="0" w:space="0" w:color="auto"/>
                    <w:left w:val="none" w:sz="0" w:space="0" w:color="auto"/>
                    <w:bottom w:val="none" w:sz="0" w:space="0" w:color="auto"/>
                    <w:right w:val="none" w:sz="0" w:space="0" w:color="auto"/>
                  </w:divBdr>
                </w:div>
              </w:divsChild>
            </w:div>
            <w:div w:id="769617548">
              <w:marLeft w:val="0"/>
              <w:marRight w:val="0"/>
              <w:marTop w:val="0"/>
              <w:marBottom w:val="0"/>
              <w:divBdr>
                <w:top w:val="none" w:sz="0" w:space="0" w:color="auto"/>
                <w:left w:val="none" w:sz="0" w:space="0" w:color="auto"/>
                <w:bottom w:val="none" w:sz="0" w:space="0" w:color="auto"/>
                <w:right w:val="none" w:sz="0" w:space="0" w:color="auto"/>
              </w:divBdr>
              <w:divsChild>
                <w:div w:id="240481576">
                  <w:marLeft w:val="0"/>
                  <w:marRight w:val="0"/>
                  <w:marTop w:val="0"/>
                  <w:marBottom w:val="0"/>
                  <w:divBdr>
                    <w:top w:val="none" w:sz="0" w:space="0" w:color="auto"/>
                    <w:left w:val="none" w:sz="0" w:space="0" w:color="auto"/>
                    <w:bottom w:val="none" w:sz="0" w:space="0" w:color="auto"/>
                    <w:right w:val="none" w:sz="0" w:space="0" w:color="auto"/>
                  </w:divBdr>
                </w:div>
              </w:divsChild>
            </w:div>
            <w:div w:id="773329228">
              <w:marLeft w:val="0"/>
              <w:marRight w:val="0"/>
              <w:marTop w:val="0"/>
              <w:marBottom w:val="0"/>
              <w:divBdr>
                <w:top w:val="none" w:sz="0" w:space="0" w:color="auto"/>
                <w:left w:val="none" w:sz="0" w:space="0" w:color="auto"/>
                <w:bottom w:val="none" w:sz="0" w:space="0" w:color="auto"/>
                <w:right w:val="none" w:sz="0" w:space="0" w:color="auto"/>
              </w:divBdr>
              <w:divsChild>
                <w:div w:id="835801432">
                  <w:marLeft w:val="0"/>
                  <w:marRight w:val="0"/>
                  <w:marTop w:val="0"/>
                  <w:marBottom w:val="0"/>
                  <w:divBdr>
                    <w:top w:val="none" w:sz="0" w:space="0" w:color="auto"/>
                    <w:left w:val="none" w:sz="0" w:space="0" w:color="auto"/>
                    <w:bottom w:val="none" w:sz="0" w:space="0" w:color="auto"/>
                    <w:right w:val="none" w:sz="0" w:space="0" w:color="auto"/>
                  </w:divBdr>
                </w:div>
              </w:divsChild>
            </w:div>
            <w:div w:id="803230472">
              <w:marLeft w:val="0"/>
              <w:marRight w:val="0"/>
              <w:marTop w:val="0"/>
              <w:marBottom w:val="0"/>
              <w:divBdr>
                <w:top w:val="none" w:sz="0" w:space="0" w:color="auto"/>
                <w:left w:val="none" w:sz="0" w:space="0" w:color="auto"/>
                <w:bottom w:val="none" w:sz="0" w:space="0" w:color="auto"/>
                <w:right w:val="none" w:sz="0" w:space="0" w:color="auto"/>
              </w:divBdr>
              <w:divsChild>
                <w:div w:id="272787167">
                  <w:marLeft w:val="0"/>
                  <w:marRight w:val="0"/>
                  <w:marTop w:val="0"/>
                  <w:marBottom w:val="0"/>
                  <w:divBdr>
                    <w:top w:val="none" w:sz="0" w:space="0" w:color="auto"/>
                    <w:left w:val="none" w:sz="0" w:space="0" w:color="auto"/>
                    <w:bottom w:val="none" w:sz="0" w:space="0" w:color="auto"/>
                    <w:right w:val="none" w:sz="0" w:space="0" w:color="auto"/>
                  </w:divBdr>
                </w:div>
              </w:divsChild>
            </w:div>
            <w:div w:id="991525605">
              <w:marLeft w:val="0"/>
              <w:marRight w:val="0"/>
              <w:marTop w:val="0"/>
              <w:marBottom w:val="0"/>
              <w:divBdr>
                <w:top w:val="none" w:sz="0" w:space="0" w:color="auto"/>
                <w:left w:val="none" w:sz="0" w:space="0" w:color="auto"/>
                <w:bottom w:val="none" w:sz="0" w:space="0" w:color="auto"/>
                <w:right w:val="none" w:sz="0" w:space="0" w:color="auto"/>
              </w:divBdr>
              <w:divsChild>
                <w:div w:id="1927375377">
                  <w:marLeft w:val="0"/>
                  <w:marRight w:val="0"/>
                  <w:marTop w:val="0"/>
                  <w:marBottom w:val="0"/>
                  <w:divBdr>
                    <w:top w:val="none" w:sz="0" w:space="0" w:color="auto"/>
                    <w:left w:val="none" w:sz="0" w:space="0" w:color="auto"/>
                    <w:bottom w:val="none" w:sz="0" w:space="0" w:color="auto"/>
                    <w:right w:val="none" w:sz="0" w:space="0" w:color="auto"/>
                  </w:divBdr>
                </w:div>
              </w:divsChild>
            </w:div>
            <w:div w:id="1097292842">
              <w:marLeft w:val="0"/>
              <w:marRight w:val="0"/>
              <w:marTop w:val="0"/>
              <w:marBottom w:val="0"/>
              <w:divBdr>
                <w:top w:val="none" w:sz="0" w:space="0" w:color="auto"/>
                <w:left w:val="none" w:sz="0" w:space="0" w:color="auto"/>
                <w:bottom w:val="none" w:sz="0" w:space="0" w:color="auto"/>
                <w:right w:val="none" w:sz="0" w:space="0" w:color="auto"/>
              </w:divBdr>
              <w:divsChild>
                <w:div w:id="1824080969">
                  <w:marLeft w:val="0"/>
                  <w:marRight w:val="0"/>
                  <w:marTop w:val="0"/>
                  <w:marBottom w:val="0"/>
                  <w:divBdr>
                    <w:top w:val="none" w:sz="0" w:space="0" w:color="auto"/>
                    <w:left w:val="none" w:sz="0" w:space="0" w:color="auto"/>
                    <w:bottom w:val="none" w:sz="0" w:space="0" w:color="auto"/>
                    <w:right w:val="none" w:sz="0" w:space="0" w:color="auto"/>
                  </w:divBdr>
                </w:div>
              </w:divsChild>
            </w:div>
            <w:div w:id="1129781320">
              <w:marLeft w:val="0"/>
              <w:marRight w:val="0"/>
              <w:marTop w:val="0"/>
              <w:marBottom w:val="0"/>
              <w:divBdr>
                <w:top w:val="none" w:sz="0" w:space="0" w:color="auto"/>
                <w:left w:val="none" w:sz="0" w:space="0" w:color="auto"/>
                <w:bottom w:val="none" w:sz="0" w:space="0" w:color="auto"/>
                <w:right w:val="none" w:sz="0" w:space="0" w:color="auto"/>
              </w:divBdr>
              <w:divsChild>
                <w:div w:id="1652635163">
                  <w:marLeft w:val="0"/>
                  <w:marRight w:val="0"/>
                  <w:marTop w:val="0"/>
                  <w:marBottom w:val="0"/>
                  <w:divBdr>
                    <w:top w:val="none" w:sz="0" w:space="0" w:color="auto"/>
                    <w:left w:val="none" w:sz="0" w:space="0" w:color="auto"/>
                    <w:bottom w:val="none" w:sz="0" w:space="0" w:color="auto"/>
                    <w:right w:val="none" w:sz="0" w:space="0" w:color="auto"/>
                  </w:divBdr>
                </w:div>
              </w:divsChild>
            </w:div>
            <w:div w:id="1149126440">
              <w:marLeft w:val="0"/>
              <w:marRight w:val="0"/>
              <w:marTop w:val="0"/>
              <w:marBottom w:val="0"/>
              <w:divBdr>
                <w:top w:val="none" w:sz="0" w:space="0" w:color="auto"/>
                <w:left w:val="none" w:sz="0" w:space="0" w:color="auto"/>
                <w:bottom w:val="none" w:sz="0" w:space="0" w:color="auto"/>
                <w:right w:val="none" w:sz="0" w:space="0" w:color="auto"/>
              </w:divBdr>
              <w:divsChild>
                <w:div w:id="1822230070">
                  <w:marLeft w:val="0"/>
                  <w:marRight w:val="0"/>
                  <w:marTop w:val="0"/>
                  <w:marBottom w:val="0"/>
                  <w:divBdr>
                    <w:top w:val="none" w:sz="0" w:space="0" w:color="auto"/>
                    <w:left w:val="none" w:sz="0" w:space="0" w:color="auto"/>
                    <w:bottom w:val="none" w:sz="0" w:space="0" w:color="auto"/>
                    <w:right w:val="none" w:sz="0" w:space="0" w:color="auto"/>
                  </w:divBdr>
                </w:div>
              </w:divsChild>
            </w:div>
            <w:div w:id="1155796747">
              <w:marLeft w:val="0"/>
              <w:marRight w:val="0"/>
              <w:marTop w:val="0"/>
              <w:marBottom w:val="0"/>
              <w:divBdr>
                <w:top w:val="none" w:sz="0" w:space="0" w:color="auto"/>
                <w:left w:val="none" w:sz="0" w:space="0" w:color="auto"/>
                <w:bottom w:val="none" w:sz="0" w:space="0" w:color="auto"/>
                <w:right w:val="none" w:sz="0" w:space="0" w:color="auto"/>
              </w:divBdr>
              <w:divsChild>
                <w:div w:id="1541867128">
                  <w:marLeft w:val="0"/>
                  <w:marRight w:val="0"/>
                  <w:marTop w:val="0"/>
                  <w:marBottom w:val="0"/>
                  <w:divBdr>
                    <w:top w:val="none" w:sz="0" w:space="0" w:color="auto"/>
                    <w:left w:val="none" w:sz="0" w:space="0" w:color="auto"/>
                    <w:bottom w:val="none" w:sz="0" w:space="0" w:color="auto"/>
                    <w:right w:val="none" w:sz="0" w:space="0" w:color="auto"/>
                  </w:divBdr>
                </w:div>
              </w:divsChild>
            </w:div>
            <w:div w:id="1195849426">
              <w:marLeft w:val="0"/>
              <w:marRight w:val="0"/>
              <w:marTop w:val="0"/>
              <w:marBottom w:val="0"/>
              <w:divBdr>
                <w:top w:val="none" w:sz="0" w:space="0" w:color="auto"/>
                <w:left w:val="none" w:sz="0" w:space="0" w:color="auto"/>
                <w:bottom w:val="none" w:sz="0" w:space="0" w:color="auto"/>
                <w:right w:val="none" w:sz="0" w:space="0" w:color="auto"/>
              </w:divBdr>
              <w:divsChild>
                <w:div w:id="1758162717">
                  <w:marLeft w:val="0"/>
                  <w:marRight w:val="0"/>
                  <w:marTop w:val="0"/>
                  <w:marBottom w:val="0"/>
                  <w:divBdr>
                    <w:top w:val="none" w:sz="0" w:space="0" w:color="auto"/>
                    <w:left w:val="none" w:sz="0" w:space="0" w:color="auto"/>
                    <w:bottom w:val="none" w:sz="0" w:space="0" w:color="auto"/>
                    <w:right w:val="none" w:sz="0" w:space="0" w:color="auto"/>
                  </w:divBdr>
                </w:div>
              </w:divsChild>
            </w:div>
            <w:div w:id="1235773682">
              <w:marLeft w:val="0"/>
              <w:marRight w:val="0"/>
              <w:marTop w:val="0"/>
              <w:marBottom w:val="0"/>
              <w:divBdr>
                <w:top w:val="none" w:sz="0" w:space="0" w:color="auto"/>
                <w:left w:val="none" w:sz="0" w:space="0" w:color="auto"/>
                <w:bottom w:val="none" w:sz="0" w:space="0" w:color="auto"/>
                <w:right w:val="none" w:sz="0" w:space="0" w:color="auto"/>
              </w:divBdr>
              <w:divsChild>
                <w:div w:id="619529286">
                  <w:marLeft w:val="0"/>
                  <w:marRight w:val="0"/>
                  <w:marTop w:val="0"/>
                  <w:marBottom w:val="0"/>
                  <w:divBdr>
                    <w:top w:val="none" w:sz="0" w:space="0" w:color="auto"/>
                    <w:left w:val="none" w:sz="0" w:space="0" w:color="auto"/>
                    <w:bottom w:val="none" w:sz="0" w:space="0" w:color="auto"/>
                    <w:right w:val="none" w:sz="0" w:space="0" w:color="auto"/>
                  </w:divBdr>
                </w:div>
              </w:divsChild>
            </w:div>
            <w:div w:id="1254244954">
              <w:marLeft w:val="0"/>
              <w:marRight w:val="0"/>
              <w:marTop w:val="0"/>
              <w:marBottom w:val="0"/>
              <w:divBdr>
                <w:top w:val="none" w:sz="0" w:space="0" w:color="auto"/>
                <w:left w:val="none" w:sz="0" w:space="0" w:color="auto"/>
                <w:bottom w:val="none" w:sz="0" w:space="0" w:color="auto"/>
                <w:right w:val="none" w:sz="0" w:space="0" w:color="auto"/>
              </w:divBdr>
              <w:divsChild>
                <w:div w:id="767388431">
                  <w:marLeft w:val="0"/>
                  <w:marRight w:val="0"/>
                  <w:marTop w:val="0"/>
                  <w:marBottom w:val="0"/>
                  <w:divBdr>
                    <w:top w:val="none" w:sz="0" w:space="0" w:color="auto"/>
                    <w:left w:val="none" w:sz="0" w:space="0" w:color="auto"/>
                    <w:bottom w:val="none" w:sz="0" w:space="0" w:color="auto"/>
                    <w:right w:val="none" w:sz="0" w:space="0" w:color="auto"/>
                  </w:divBdr>
                </w:div>
              </w:divsChild>
            </w:div>
            <w:div w:id="1309437174">
              <w:marLeft w:val="0"/>
              <w:marRight w:val="0"/>
              <w:marTop w:val="0"/>
              <w:marBottom w:val="0"/>
              <w:divBdr>
                <w:top w:val="none" w:sz="0" w:space="0" w:color="auto"/>
                <w:left w:val="none" w:sz="0" w:space="0" w:color="auto"/>
                <w:bottom w:val="none" w:sz="0" w:space="0" w:color="auto"/>
                <w:right w:val="none" w:sz="0" w:space="0" w:color="auto"/>
              </w:divBdr>
              <w:divsChild>
                <w:div w:id="333807070">
                  <w:marLeft w:val="0"/>
                  <w:marRight w:val="0"/>
                  <w:marTop w:val="0"/>
                  <w:marBottom w:val="0"/>
                  <w:divBdr>
                    <w:top w:val="none" w:sz="0" w:space="0" w:color="auto"/>
                    <w:left w:val="none" w:sz="0" w:space="0" w:color="auto"/>
                    <w:bottom w:val="none" w:sz="0" w:space="0" w:color="auto"/>
                    <w:right w:val="none" w:sz="0" w:space="0" w:color="auto"/>
                  </w:divBdr>
                </w:div>
              </w:divsChild>
            </w:div>
            <w:div w:id="1330448476">
              <w:marLeft w:val="0"/>
              <w:marRight w:val="0"/>
              <w:marTop w:val="0"/>
              <w:marBottom w:val="0"/>
              <w:divBdr>
                <w:top w:val="none" w:sz="0" w:space="0" w:color="auto"/>
                <w:left w:val="none" w:sz="0" w:space="0" w:color="auto"/>
                <w:bottom w:val="none" w:sz="0" w:space="0" w:color="auto"/>
                <w:right w:val="none" w:sz="0" w:space="0" w:color="auto"/>
              </w:divBdr>
              <w:divsChild>
                <w:div w:id="2029410823">
                  <w:marLeft w:val="0"/>
                  <w:marRight w:val="0"/>
                  <w:marTop w:val="0"/>
                  <w:marBottom w:val="0"/>
                  <w:divBdr>
                    <w:top w:val="none" w:sz="0" w:space="0" w:color="auto"/>
                    <w:left w:val="none" w:sz="0" w:space="0" w:color="auto"/>
                    <w:bottom w:val="none" w:sz="0" w:space="0" w:color="auto"/>
                    <w:right w:val="none" w:sz="0" w:space="0" w:color="auto"/>
                  </w:divBdr>
                </w:div>
              </w:divsChild>
            </w:div>
            <w:div w:id="1406337611">
              <w:marLeft w:val="0"/>
              <w:marRight w:val="0"/>
              <w:marTop w:val="0"/>
              <w:marBottom w:val="0"/>
              <w:divBdr>
                <w:top w:val="none" w:sz="0" w:space="0" w:color="auto"/>
                <w:left w:val="none" w:sz="0" w:space="0" w:color="auto"/>
                <w:bottom w:val="none" w:sz="0" w:space="0" w:color="auto"/>
                <w:right w:val="none" w:sz="0" w:space="0" w:color="auto"/>
              </w:divBdr>
              <w:divsChild>
                <w:div w:id="1569029334">
                  <w:marLeft w:val="0"/>
                  <w:marRight w:val="0"/>
                  <w:marTop w:val="0"/>
                  <w:marBottom w:val="0"/>
                  <w:divBdr>
                    <w:top w:val="none" w:sz="0" w:space="0" w:color="auto"/>
                    <w:left w:val="none" w:sz="0" w:space="0" w:color="auto"/>
                    <w:bottom w:val="none" w:sz="0" w:space="0" w:color="auto"/>
                    <w:right w:val="none" w:sz="0" w:space="0" w:color="auto"/>
                  </w:divBdr>
                </w:div>
              </w:divsChild>
            </w:div>
            <w:div w:id="1430740709">
              <w:marLeft w:val="0"/>
              <w:marRight w:val="0"/>
              <w:marTop w:val="0"/>
              <w:marBottom w:val="0"/>
              <w:divBdr>
                <w:top w:val="none" w:sz="0" w:space="0" w:color="auto"/>
                <w:left w:val="none" w:sz="0" w:space="0" w:color="auto"/>
                <w:bottom w:val="none" w:sz="0" w:space="0" w:color="auto"/>
                <w:right w:val="none" w:sz="0" w:space="0" w:color="auto"/>
              </w:divBdr>
              <w:divsChild>
                <w:div w:id="1554846126">
                  <w:marLeft w:val="0"/>
                  <w:marRight w:val="0"/>
                  <w:marTop w:val="0"/>
                  <w:marBottom w:val="0"/>
                  <w:divBdr>
                    <w:top w:val="none" w:sz="0" w:space="0" w:color="auto"/>
                    <w:left w:val="none" w:sz="0" w:space="0" w:color="auto"/>
                    <w:bottom w:val="none" w:sz="0" w:space="0" w:color="auto"/>
                    <w:right w:val="none" w:sz="0" w:space="0" w:color="auto"/>
                  </w:divBdr>
                </w:div>
              </w:divsChild>
            </w:div>
            <w:div w:id="1511410685">
              <w:marLeft w:val="0"/>
              <w:marRight w:val="0"/>
              <w:marTop w:val="0"/>
              <w:marBottom w:val="0"/>
              <w:divBdr>
                <w:top w:val="none" w:sz="0" w:space="0" w:color="auto"/>
                <w:left w:val="none" w:sz="0" w:space="0" w:color="auto"/>
                <w:bottom w:val="none" w:sz="0" w:space="0" w:color="auto"/>
                <w:right w:val="none" w:sz="0" w:space="0" w:color="auto"/>
              </w:divBdr>
              <w:divsChild>
                <w:div w:id="1236666191">
                  <w:marLeft w:val="0"/>
                  <w:marRight w:val="0"/>
                  <w:marTop w:val="0"/>
                  <w:marBottom w:val="0"/>
                  <w:divBdr>
                    <w:top w:val="none" w:sz="0" w:space="0" w:color="auto"/>
                    <w:left w:val="none" w:sz="0" w:space="0" w:color="auto"/>
                    <w:bottom w:val="none" w:sz="0" w:space="0" w:color="auto"/>
                    <w:right w:val="none" w:sz="0" w:space="0" w:color="auto"/>
                  </w:divBdr>
                </w:div>
              </w:divsChild>
            </w:div>
            <w:div w:id="1545672408">
              <w:marLeft w:val="0"/>
              <w:marRight w:val="0"/>
              <w:marTop w:val="0"/>
              <w:marBottom w:val="0"/>
              <w:divBdr>
                <w:top w:val="none" w:sz="0" w:space="0" w:color="auto"/>
                <w:left w:val="none" w:sz="0" w:space="0" w:color="auto"/>
                <w:bottom w:val="none" w:sz="0" w:space="0" w:color="auto"/>
                <w:right w:val="none" w:sz="0" w:space="0" w:color="auto"/>
              </w:divBdr>
              <w:divsChild>
                <w:div w:id="863517929">
                  <w:marLeft w:val="0"/>
                  <w:marRight w:val="0"/>
                  <w:marTop w:val="0"/>
                  <w:marBottom w:val="0"/>
                  <w:divBdr>
                    <w:top w:val="none" w:sz="0" w:space="0" w:color="auto"/>
                    <w:left w:val="none" w:sz="0" w:space="0" w:color="auto"/>
                    <w:bottom w:val="none" w:sz="0" w:space="0" w:color="auto"/>
                    <w:right w:val="none" w:sz="0" w:space="0" w:color="auto"/>
                  </w:divBdr>
                </w:div>
              </w:divsChild>
            </w:div>
            <w:div w:id="1588538503">
              <w:marLeft w:val="0"/>
              <w:marRight w:val="0"/>
              <w:marTop w:val="0"/>
              <w:marBottom w:val="0"/>
              <w:divBdr>
                <w:top w:val="none" w:sz="0" w:space="0" w:color="auto"/>
                <w:left w:val="none" w:sz="0" w:space="0" w:color="auto"/>
                <w:bottom w:val="none" w:sz="0" w:space="0" w:color="auto"/>
                <w:right w:val="none" w:sz="0" w:space="0" w:color="auto"/>
              </w:divBdr>
              <w:divsChild>
                <w:div w:id="748650013">
                  <w:marLeft w:val="0"/>
                  <w:marRight w:val="0"/>
                  <w:marTop w:val="0"/>
                  <w:marBottom w:val="0"/>
                  <w:divBdr>
                    <w:top w:val="none" w:sz="0" w:space="0" w:color="auto"/>
                    <w:left w:val="none" w:sz="0" w:space="0" w:color="auto"/>
                    <w:bottom w:val="none" w:sz="0" w:space="0" w:color="auto"/>
                    <w:right w:val="none" w:sz="0" w:space="0" w:color="auto"/>
                  </w:divBdr>
                </w:div>
              </w:divsChild>
            </w:div>
            <w:div w:id="1606958078">
              <w:marLeft w:val="0"/>
              <w:marRight w:val="0"/>
              <w:marTop w:val="0"/>
              <w:marBottom w:val="0"/>
              <w:divBdr>
                <w:top w:val="none" w:sz="0" w:space="0" w:color="auto"/>
                <w:left w:val="none" w:sz="0" w:space="0" w:color="auto"/>
                <w:bottom w:val="none" w:sz="0" w:space="0" w:color="auto"/>
                <w:right w:val="none" w:sz="0" w:space="0" w:color="auto"/>
              </w:divBdr>
              <w:divsChild>
                <w:div w:id="2030258650">
                  <w:marLeft w:val="0"/>
                  <w:marRight w:val="0"/>
                  <w:marTop w:val="0"/>
                  <w:marBottom w:val="0"/>
                  <w:divBdr>
                    <w:top w:val="none" w:sz="0" w:space="0" w:color="auto"/>
                    <w:left w:val="none" w:sz="0" w:space="0" w:color="auto"/>
                    <w:bottom w:val="none" w:sz="0" w:space="0" w:color="auto"/>
                    <w:right w:val="none" w:sz="0" w:space="0" w:color="auto"/>
                  </w:divBdr>
                </w:div>
              </w:divsChild>
            </w:div>
            <w:div w:id="1630042934">
              <w:marLeft w:val="0"/>
              <w:marRight w:val="0"/>
              <w:marTop w:val="0"/>
              <w:marBottom w:val="0"/>
              <w:divBdr>
                <w:top w:val="none" w:sz="0" w:space="0" w:color="auto"/>
                <w:left w:val="none" w:sz="0" w:space="0" w:color="auto"/>
                <w:bottom w:val="none" w:sz="0" w:space="0" w:color="auto"/>
                <w:right w:val="none" w:sz="0" w:space="0" w:color="auto"/>
              </w:divBdr>
              <w:divsChild>
                <w:div w:id="823623171">
                  <w:marLeft w:val="0"/>
                  <w:marRight w:val="0"/>
                  <w:marTop w:val="0"/>
                  <w:marBottom w:val="0"/>
                  <w:divBdr>
                    <w:top w:val="none" w:sz="0" w:space="0" w:color="auto"/>
                    <w:left w:val="none" w:sz="0" w:space="0" w:color="auto"/>
                    <w:bottom w:val="none" w:sz="0" w:space="0" w:color="auto"/>
                    <w:right w:val="none" w:sz="0" w:space="0" w:color="auto"/>
                  </w:divBdr>
                </w:div>
              </w:divsChild>
            </w:div>
            <w:div w:id="1710641973">
              <w:marLeft w:val="0"/>
              <w:marRight w:val="0"/>
              <w:marTop w:val="0"/>
              <w:marBottom w:val="0"/>
              <w:divBdr>
                <w:top w:val="none" w:sz="0" w:space="0" w:color="auto"/>
                <w:left w:val="none" w:sz="0" w:space="0" w:color="auto"/>
                <w:bottom w:val="none" w:sz="0" w:space="0" w:color="auto"/>
                <w:right w:val="none" w:sz="0" w:space="0" w:color="auto"/>
              </w:divBdr>
              <w:divsChild>
                <w:div w:id="1531214092">
                  <w:marLeft w:val="0"/>
                  <w:marRight w:val="0"/>
                  <w:marTop w:val="0"/>
                  <w:marBottom w:val="0"/>
                  <w:divBdr>
                    <w:top w:val="none" w:sz="0" w:space="0" w:color="auto"/>
                    <w:left w:val="none" w:sz="0" w:space="0" w:color="auto"/>
                    <w:bottom w:val="none" w:sz="0" w:space="0" w:color="auto"/>
                    <w:right w:val="none" w:sz="0" w:space="0" w:color="auto"/>
                  </w:divBdr>
                </w:div>
              </w:divsChild>
            </w:div>
            <w:div w:id="1742218756">
              <w:marLeft w:val="0"/>
              <w:marRight w:val="0"/>
              <w:marTop w:val="0"/>
              <w:marBottom w:val="0"/>
              <w:divBdr>
                <w:top w:val="none" w:sz="0" w:space="0" w:color="auto"/>
                <w:left w:val="none" w:sz="0" w:space="0" w:color="auto"/>
                <w:bottom w:val="none" w:sz="0" w:space="0" w:color="auto"/>
                <w:right w:val="none" w:sz="0" w:space="0" w:color="auto"/>
              </w:divBdr>
              <w:divsChild>
                <w:div w:id="1058430295">
                  <w:marLeft w:val="0"/>
                  <w:marRight w:val="0"/>
                  <w:marTop w:val="0"/>
                  <w:marBottom w:val="0"/>
                  <w:divBdr>
                    <w:top w:val="none" w:sz="0" w:space="0" w:color="auto"/>
                    <w:left w:val="none" w:sz="0" w:space="0" w:color="auto"/>
                    <w:bottom w:val="none" w:sz="0" w:space="0" w:color="auto"/>
                    <w:right w:val="none" w:sz="0" w:space="0" w:color="auto"/>
                  </w:divBdr>
                </w:div>
              </w:divsChild>
            </w:div>
            <w:div w:id="1749694539">
              <w:marLeft w:val="0"/>
              <w:marRight w:val="0"/>
              <w:marTop w:val="0"/>
              <w:marBottom w:val="0"/>
              <w:divBdr>
                <w:top w:val="none" w:sz="0" w:space="0" w:color="auto"/>
                <w:left w:val="none" w:sz="0" w:space="0" w:color="auto"/>
                <w:bottom w:val="none" w:sz="0" w:space="0" w:color="auto"/>
                <w:right w:val="none" w:sz="0" w:space="0" w:color="auto"/>
              </w:divBdr>
              <w:divsChild>
                <w:div w:id="1794057822">
                  <w:marLeft w:val="0"/>
                  <w:marRight w:val="0"/>
                  <w:marTop w:val="0"/>
                  <w:marBottom w:val="0"/>
                  <w:divBdr>
                    <w:top w:val="none" w:sz="0" w:space="0" w:color="auto"/>
                    <w:left w:val="none" w:sz="0" w:space="0" w:color="auto"/>
                    <w:bottom w:val="none" w:sz="0" w:space="0" w:color="auto"/>
                    <w:right w:val="none" w:sz="0" w:space="0" w:color="auto"/>
                  </w:divBdr>
                </w:div>
              </w:divsChild>
            </w:div>
            <w:div w:id="1780102626">
              <w:marLeft w:val="0"/>
              <w:marRight w:val="0"/>
              <w:marTop w:val="0"/>
              <w:marBottom w:val="0"/>
              <w:divBdr>
                <w:top w:val="none" w:sz="0" w:space="0" w:color="auto"/>
                <w:left w:val="none" w:sz="0" w:space="0" w:color="auto"/>
                <w:bottom w:val="none" w:sz="0" w:space="0" w:color="auto"/>
                <w:right w:val="none" w:sz="0" w:space="0" w:color="auto"/>
              </w:divBdr>
              <w:divsChild>
                <w:div w:id="779573680">
                  <w:marLeft w:val="0"/>
                  <w:marRight w:val="0"/>
                  <w:marTop w:val="0"/>
                  <w:marBottom w:val="0"/>
                  <w:divBdr>
                    <w:top w:val="none" w:sz="0" w:space="0" w:color="auto"/>
                    <w:left w:val="none" w:sz="0" w:space="0" w:color="auto"/>
                    <w:bottom w:val="none" w:sz="0" w:space="0" w:color="auto"/>
                    <w:right w:val="none" w:sz="0" w:space="0" w:color="auto"/>
                  </w:divBdr>
                </w:div>
              </w:divsChild>
            </w:div>
            <w:div w:id="2003385833">
              <w:marLeft w:val="0"/>
              <w:marRight w:val="0"/>
              <w:marTop w:val="0"/>
              <w:marBottom w:val="0"/>
              <w:divBdr>
                <w:top w:val="none" w:sz="0" w:space="0" w:color="auto"/>
                <w:left w:val="none" w:sz="0" w:space="0" w:color="auto"/>
                <w:bottom w:val="none" w:sz="0" w:space="0" w:color="auto"/>
                <w:right w:val="none" w:sz="0" w:space="0" w:color="auto"/>
              </w:divBdr>
              <w:divsChild>
                <w:div w:id="1744377404">
                  <w:marLeft w:val="0"/>
                  <w:marRight w:val="0"/>
                  <w:marTop w:val="0"/>
                  <w:marBottom w:val="0"/>
                  <w:divBdr>
                    <w:top w:val="none" w:sz="0" w:space="0" w:color="auto"/>
                    <w:left w:val="none" w:sz="0" w:space="0" w:color="auto"/>
                    <w:bottom w:val="none" w:sz="0" w:space="0" w:color="auto"/>
                    <w:right w:val="none" w:sz="0" w:space="0" w:color="auto"/>
                  </w:divBdr>
                </w:div>
              </w:divsChild>
            </w:div>
            <w:div w:id="2029747310">
              <w:marLeft w:val="0"/>
              <w:marRight w:val="0"/>
              <w:marTop w:val="0"/>
              <w:marBottom w:val="0"/>
              <w:divBdr>
                <w:top w:val="none" w:sz="0" w:space="0" w:color="auto"/>
                <w:left w:val="none" w:sz="0" w:space="0" w:color="auto"/>
                <w:bottom w:val="none" w:sz="0" w:space="0" w:color="auto"/>
                <w:right w:val="none" w:sz="0" w:space="0" w:color="auto"/>
              </w:divBdr>
              <w:divsChild>
                <w:div w:id="482282006">
                  <w:marLeft w:val="0"/>
                  <w:marRight w:val="0"/>
                  <w:marTop w:val="0"/>
                  <w:marBottom w:val="0"/>
                  <w:divBdr>
                    <w:top w:val="none" w:sz="0" w:space="0" w:color="auto"/>
                    <w:left w:val="none" w:sz="0" w:space="0" w:color="auto"/>
                    <w:bottom w:val="none" w:sz="0" w:space="0" w:color="auto"/>
                    <w:right w:val="none" w:sz="0" w:space="0" w:color="auto"/>
                  </w:divBdr>
                </w:div>
              </w:divsChild>
            </w:div>
            <w:div w:id="2087922422">
              <w:marLeft w:val="0"/>
              <w:marRight w:val="0"/>
              <w:marTop w:val="0"/>
              <w:marBottom w:val="0"/>
              <w:divBdr>
                <w:top w:val="none" w:sz="0" w:space="0" w:color="auto"/>
                <w:left w:val="none" w:sz="0" w:space="0" w:color="auto"/>
                <w:bottom w:val="none" w:sz="0" w:space="0" w:color="auto"/>
                <w:right w:val="none" w:sz="0" w:space="0" w:color="auto"/>
              </w:divBdr>
              <w:divsChild>
                <w:div w:id="40981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0453">
          <w:marLeft w:val="0"/>
          <w:marRight w:val="0"/>
          <w:marTop w:val="0"/>
          <w:marBottom w:val="0"/>
          <w:divBdr>
            <w:top w:val="none" w:sz="0" w:space="0" w:color="auto"/>
            <w:left w:val="none" w:sz="0" w:space="0" w:color="auto"/>
            <w:bottom w:val="none" w:sz="0" w:space="0" w:color="auto"/>
            <w:right w:val="none" w:sz="0" w:space="0" w:color="auto"/>
          </w:divBdr>
        </w:div>
        <w:div w:id="1018698932">
          <w:marLeft w:val="0"/>
          <w:marRight w:val="0"/>
          <w:marTop w:val="0"/>
          <w:marBottom w:val="0"/>
          <w:divBdr>
            <w:top w:val="none" w:sz="0" w:space="0" w:color="auto"/>
            <w:left w:val="none" w:sz="0" w:space="0" w:color="auto"/>
            <w:bottom w:val="none" w:sz="0" w:space="0" w:color="auto"/>
            <w:right w:val="none" w:sz="0" w:space="0" w:color="auto"/>
          </w:divBdr>
        </w:div>
        <w:div w:id="1070229404">
          <w:marLeft w:val="0"/>
          <w:marRight w:val="0"/>
          <w:marTop w:val="0"/>
          <w:marBottom w:val="0"/>
          <w:divBdr>
            <w:top w:val="none" w:sz="0" w:space="0" w:color="auto"/>
            <w:left w:val="none" w:sz="0" w:space="0" w:color="auto"/>
            <w:bottom w:val="none" w:sz="0" w:space="0" w:color="auto"/>
            <w:right w:val="none" w:sz="0" w:space="0" w:color="auto"/>
          </w:divBdr>
        </w:div>
        <w:div w:id="1133328996">
          <w:marLeft w:val="0"/>
          <w:marRight w:val="0"/>
          <w:marTop w:val="0"/>
          <w:marBottom w:val="0"/>
          <w:divBdr>
            <w:top w:val="none" w:sz="0" w:space="0" w:color="auto"/>
            <w:left w:val="none" w:sz="0" w:space="0" w:color="auto"/>
            <w:bottom w:val="none" w:sz="0" w:space="0" w:color="auto"/>
            <w:right w:val="none" w:sz="0" w:space="0" w:color="auto"/>
          </w:divBdr>
        </w:div>
        <w:div w:id="1685742555">
          <w:marLeft w:val="0"/>
          <w:marRight w:val="0"/>
          <w:marTop w:val="0"/>
          <w:marBottom w:val="0"/>
          <w:divBdr>
            <w:top w:val="none" w:sz="0" w:space="0" w:color="auto"/>
            <w:left w:val="none" w:sz="0" w:space="0" w:color="auto"/>
            <w:bottom w:val="none" w:sz="0" w:space="0" w:color="auto"/>
            <w:right w:val="none" w:sz="0" w:space="0" w:color="auto"/>
          </w:divBdr>
        </w:div>
        <w:div w:id="1713577948">
          <w:marLeft w:val="0"/>
          <w:marRight w:val="0"/>
          <w:marTop w:val="0"/>
          <w:marBottom w:val="0"/>
          <w:divBdr>
            <w:top w:val="none" w:sz="0" w:space="0" w:color="auto"/>
            <w:left w:val="none" w:sz="0" w:space="0" w:color="auto"/>
            <w:bottom w:val="none" w:sz="0" w:space="0" w:color="auto"/>
            <w:right w:val="none" w:sz="0" w:space="0" w:color="auto"/>
          </w:divBdr>
        </w:div>
        <w:div w:id="1852647795">
          <w:marLeft w:val="0"/>
          <w:marRight w:val="0"/>
          <w:marTop w:val="0"/>
          <w:marBottom w:val="0"/>
          <w:divBdr>
            <w:top w:val="none" w:sz="0" w:space="0" w:color="auto"/>
            <w:left w:val="none" w:sz="0" w:space="0" w:color="auto"/>
            <w:bottom w:val="none" w:sz="0" w:space="0" w:color="auto"/>
            <w:right w:val="none" w:sz="0" w:space="0" w:color="auto"/>
          </w:divBdr>
        </w:div>
        <w:div w:id="2052075192">
          <w:marLeft w:val="0"/>
          <w:marRight w:val="0"/>
          <w:marTop w:val="0"/>
          <w:marBottom w:val="0"/>
          <w:divBdr>
            <w:top w:val="none" w:sz="0" w:space="0" w:color="auto"/>
            <w:left w:val="none" w:sz="0" w:space="0" w:color="auto"/>
            <w:bottom w:val="none" w:sz="0" w:space="0" w:color="auto"/>
            <w:right w:val="none" w:sz="0" w:space="0" w:color="auto"/>
          </w:divBdr>
        </w:div>
        <w:div w:id="2146577312">
          <w:marLeft w:val="0"/>
          <w:marRight w:val="0"/>
          <w:marTop w:val="0"/>
          <w:marBottom w:val="0"/>
          <w:divBdr>
            <w:top w:val="none" w:sz="0" w:space="0" w:color="auto"/>
            <w:left w:val="none" w:sz="0" w:space="0" w:color="auto"/>
            <w:bottom w:val="none" w:sz="0" w:space="0" w:color="auto"/>
            <w:right w:val="none" w:sz="0" w:space="0" w:color="auto"/>
          </w:divBdr>
        </w:div>
      </w:divsChild>
    </w:div>
    <w:div w:id="1643540181">
      <w:bodyDiv w:val="1"/>
      <w:marLeft w:val="0"/>
      <w:marRight w:val="0"/>
      <w:marTop w:val="0"/>
      <w:marBottom w:val="0"/>
      <w:divBdr>
        <w:top w:val="none" w:sz="0" w:space="0" w:color="auto"/>
        <w:left w:val="none" w:sz="0" w:space="0" w:color="auto"/>
        <w:bottom w:val="none" w:sz="0" w:space="0" w:color="auto"/>
        <w:right w:val="none" w:sz="0" w:space="0" w:color="auto"/>
      </w:divBdr>
    </w:div>
    <w:div w:id="1661230296">
      <w:bodyDiv w:val="1"/>
      <w:marLeft w:val="0"/>
      <w:marRight w:val="0"/>
      <w:marTop w:val="0"/>
      <w:marBottom w:val="0"/>
      <w:divBdr>
        <w:top w:val="none" w:sz="0" w:space="0" w:color="auto"/>
        <w:left w:val="none" w:sz="0" w:space="0" w:color="auto"/>
        <w:bottom w:val="none" w:sz="0" w:space="0" w:color="auto"/>
        <w:right w:val="none" w:sz="0" w:space="0" w:color="auto"/>
      </w:divBdr>
      <w:divsChild>
        <w:div w:id="421681468">
          <w:marLeft w:val="0"/>
          <w:marRight w:val="0"/>
          <w:marTop w:val="0"/>
          <w:marBottom w:val="0"/>
          <w:divBdr>
            <w:top w:val="none" w:sz="0" w:space="0" w:color="auto"/>
            <w:left w:val="none" w:sz="0" w:space="0" w:color="auto"/>
            <w:bottom w:val="none" w:sz="0" w:space="0" w:color="auto"/>
            <w:right w:val="none" w:sz="0" w:space="0" w:color="auto"/>
          </w:divBdr>
        </w:div>
        <w:div w:id="437606984">
          <w:marLeft w:val="0"/>
          <w:marRight w:val="0"/>
          <w:marTop w:val="0"/>
          <w:marBottom w:val="0"/>
          <w:divBdr>
            <w:top w:val="none" w:sz="0" w:space="0" w:color="auto"/>
            <w:left w:val="none" w:sz="0" w:space="0" w:color="auto"/>
            <w:bottom w:val="none" w:sz="0" w:space="0" w:color="auto"/>
            <w:right w:val="none" w:sz="0" w:space="0" w:color="auto"/>
          </w:divBdr>
        </w:div>
        <w:div w:id="682512534">
          <w:marLeft w:val="0"/>
          <w:marRight w:val="0"/>
          <w:marTop w:val="0"/>
          <w:marBottom w:val="0"/>
          <w:divBdr>
            <w:top w:val="none" w:sz="0" w:space="0" w:color="auto"/>
            <w:left w:val="none" w:sz="0" w:space="0" w:color="auto"/>
            <w:bottom w:val="none" w:sz="0" w:space="0" w:color="auto"/>
            <w:right w:val="none" w:sz="0" w:space="0" w:color="auto"/>
          </w:divBdr>
        </w:div>
      </w:divsChild>
    </w:div>
    <w:div w:id="1717125274">
      <w:bodyDiv w:val="1"/>
      <w:marLeft w:val="0"/>
      <w:marRight w:val="0"/>
      <w:marTop w:val="0"/>
      <w:marBottom w:val="0"/>
      <w:divBdr>
        <w:top w:val="none" w:sz="0" w:space="0" w:color="auto"/>
        <w:left w:val="none" w:sz="0" w:space="0" w:color="auto"/>
        <w:bottom w:val="none" w:sz="0" w:space="0" w:color="auto"/>
        <w:right w:val="none" w:sz="0" w:space="0" w:color="auto"/>
      </w:divBdr>
    </w:div>
    <w:div w:id="1795715163">
      <w:bodyDiv w:val="1"/>
      <w:marLeft w:val="0"/>
      <w:marRight w:val="0"/>
      <w:marTop w:val="0"/>
      <w:marBottom w:val="0"/>
      <w:divBdr>
        <w:top w:val="none" w:sz="0" w:space="0" w:color="auto"/>
        <w:left w:val="none" w:sz="0" w:space="0" w:color="auto"/>
        <w:bottom w:val="none" w:sz="0" w:space="0" w:color="auto"/>
        <w:right w:val="none" w:sz="0" w:space="0" w:color="auto"/>
      </w:divBdr>
    </w:div>
    <w:div w:id="1800605620">
      <w:bodyDiv w:val="1"/>
      <w:marLeft w:val="0"/>
      <w:marRight w:val="0"/>
      <w:marTop w:val="0"/>
      <w:marBottom w:val="0"/>
      <w:divBdr>
        <w:top w:val="none" w:sz="0" w:space="0" w:color="auto"/>
        <w:left w:val="none" w:sz="0" w:space="0" w:color="auto"/>
        <w:bottom w:val="none" w:sz="0" w:space="0" w:color="auto"/>
        <w:right w:val="none" w:sz="0" w:space="0" w:color="auto"/>
      </w:divBdr>
    </w:div>
    <w:div w:id="1820533536">
      <w:bodyDiv w:val="1"/>
      <w:marLeft w:val="0"/>
      <w:marRight w:val="0"/>
      <w:marTop w:val="0"/>
      <w:marBottom w:val="0"/>
      <w:divBdr>
        <w:top w:val="none" w:sz="0" w:space="0" w:color="auto"/>
        <w:left w:val="none" w:sz="0" w:space="0" w:color="auto"/>
        <w:bottom w:val="none" w:sz="0" w:space="0" w:color="auto"/>
        <w:right w:val="none" w:sz="0" w:space="0" w:color="auto"/>
      </w:divBdr>
    </w:div>
    <w:div w:id="1830780277">
      <w:bodyDiv w:val="1"/>
      <w:marLeft w:val="0"/>
      <w:marRight w:val="0"/>
      <w:marTop w:val="0"/>
      <w:marBottom w:val="0"/>
      <w:divBdr>
        <w:top w:val="none" w:sz="0" w:space="0" w:color="auto"/>
        <w:left w:val="none" w:sz="0" w:space="0" w:color="auto"/>
        <w:bottom w:val="none" w:sz="0" w:space="0" w:color="auto"/>
        <w:right w:val="none" w:sz="0" w:space="0" w:color="auto"/>
      </w:divBdr>
      <w:divsChild>
        <w:div w:id="850531792">
          <w:marLeft w:val="0"/>
          <w:marRight w:val="0"/>
          <w:marTop w:val="0"/>
          <w:marBottom w:val="0"/>
          <w:divBdr>
            <w:top w:val="none" w:sz="0" w:space="0" w:color="auto"/>
            <w:left w:val="none" w:sz="0" w:space="0" w:color="auto"/>
            <w:bottom w:val="none" w:sz="0" w:space="0" w:color="auto"/>
            <w:right w:val="none" w:sz="0" w:space="0" w:color="auto"/>
          </w:divBdr>
        </w:div>
        <w:div w:id="1199857671">
          <w:marLeft w:val="0"/>
          <w:marRight w:val="0"/>
          <w:marTop w:val="0"/>
          <w:marBottom w:val="0"/>
          <w:divBdr>
            <w:top w:val="none" w:sz="0" w:space="0" w:color="auto"/>
            <w:left w:val="none" w:sz="0" w:space="0" w:color="auto"/>
            <w:bottom w:val="none" w:sz="0" w:space="0" w:color="auto"/>
            <w:right w:val="none" w:sz="0" w:space="0" w:color="auto"/>
          </w:divBdr>
        </w:div>
        <w:div w:id="1347751005">
          <w:marLeft w:val="0"/>
          <w:marRight w:val="0"/>
          <w:marTop w:val="0"/>
          <w:marBottom w:val="0"/>
          <w:divBdr>
            <w:top w:val="none" w:sz="0" w:space="0" w:color="auto"/>
            <w:left w:val="none" w:sz="0" w:space="0" w:color="auto"/>
            <w:bottom w:val="none" w:sz="0" w:space="0" w:color="auto"/>
            <w:right w:val="none" w:sz="0" w:space="0" w:color="auto"/>
          </w:divBdr>
        </w:div>
      </w:divsChild>
    </w:div>
    <w:div w:id="1859076485">
      <w:bodyDiv w:val="1"/>
      <w:marLeft w:val="0"/>
      <w:marRight w:val="0"/>
      <w:marTop w:val="0"/>
      <w:marBottom w:val="0"/>
      <w:divBdr>
        <w:top w:val="none" w:sz="0" w:space="0" w:color="auto"/>
        <w:left w:val="none" w:sz="0" w:space="0" w:color="auto"/>
        <w:bottom w:val="none" w:sz="0" w:space="0" w:color="auto"/>
        <w:right w:val="none" w:sz="0" w:space="0" w:color="auto"/>
      </w:divBdr>
    </w:div>
    <w:div w:id="1864316772">
      <w:bodyDiv w:val="1"/>
      <w:marLeft w:val="0"/>
      <w:marRight w:val="0"/>
      <w:marTop w:val="0"/>
      <w:marBottom w:val="0"/>
      <w:divBdr>
        <w:top w:val="none" w:sz="0" w:space="0" w:color="auto"/>
        <w:left w:val="none" w:sz="0" w:space="0" w:color="auto"/>
        <w:bottom w:val="none" w:sz="0" w:space="0" w:color="auto"/>
        <w:right w:val="none" w:sz="0" w:space="0" w:color="auto"/>
      </w:divBdr>
    </w:div>
    <w:div w:id="1999991202">
      <w:bodyDiv w:val="1"/>
      <w:marLeft w:val="0"/>
      <w:marRight w:val="0"/>
      <w:marTop w:val="0"/>
      <w:marBottom w:val="0"/>
      <w:divBdr>
        <w:top w:val="none" w:sz="0" w:space="0" w:color="auto"/>
        <w:left w:val="none" w:sz="0" w:space="0" w:color="auto"/>
        <w:bottom w:val="none" w:sz="0" w:space="0" w:color="auto"/>
        <w:right w:val="none" w:sz="0" w:space="0" w:color="auto"/>
      </w:divBdr>
    </w:div>
    <w:div w:id="2039161490">
      <w:bodyDiv w:val="1"/>
      <w:marLeft w:val="0"/>
      <w:marRight w:val="0"/>
      <w:marTop w:val="0"/>
      <w:marBottom w:val="0"/>
      <w:divBdr>
        <w:top w:val="none" w:sz="0" w:space="0" w:color="auto"/>
        <w:left w:val="none" w:sz="0" w:space="0" w:color="auto"/>
        <w:bottom w:val="none" w:sz="0" w:space="0" w:color="auto"/>
        <w:right w:val="none" w:sz="0" w:space="0" w:color="auto"/>
      </w:divBdr>
    </w:div>
    <w:div w:id="2052681876">
      <w:bodyDiv w:val="1"/>
      <w:marLeft w:val="0"/>
      <w:marRight w:val="0"/>
      <w:marTop w:val="0"/>
      <w:marBottom w:val="0"/>
      <w:divBdr>
        <w:top w:val="none" w:sz="0" w:space="0" w:color="auto"/>
        <w:left w:val="none" w:sz="0" w:space="0" w:color="auto"/>
        <w:bottom w:val="none" w:sz="0" w:space="0" w:color="auto"/>
        <w:right w:val="none" w:sz="0" w:space="0" w:color="auto"/>
      </w:divBdr>
    </w:div>
    <w:div w:id="209605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hedule.pharmac.govt.nz/2024/08/01/SA2326.pdf" TargetMode="External"/><Relationship Id="rId18" Type="http://schemas.openxmlformats.org/officeDocument/2006/relationships/hyperlink" Target="https://www.easy-lms.com/management-of-copd-in-new-zealand-general-practice/course-83424?PHPSESSID=new" TargetMode="External"/><Relationship Id="rId26" Type="http://schemas.openxmlformats.org/officeDocument/2006/relationships/hyperlink" Target="https://www.asthmafoundation.org.nz/assets/documents/Understanding-Your-Inhaler-Resource.pdf" TargetMode="External"/><Relationship Id="rId3" Type="http://schemas.openxmlformats.org/officeDocument/2006/relationships/customXml" Target="../customXml/item3.xml"/><Relationship Id="rId21" Type="http://schemas.openxmlformats.org/officeDocument/2006/relationships/hyperlink" Target="https://www.nzrespiratoryguidelines.co.nz/copdresources.html" TargetMode="External"/><Relationship Id="rId7" Type="http://schemas.openxmlformats.org/officeDocument/2006/relationships/settings" Target="settings.xml"/><Relationship Id="rId12" Type="http://schemas.openxmlformats.org/officeDocument/2006/relationships/hyperlink" Target="https://schedule.pharmac.govt.nz/2024/08/01/SA1584.pdf" TargetMode="External"/><Relationship Id="rId17" Type="http://schemas.openxmlformats.org/officeDocument/2006/relationships/hyperlink" Target="https://healthhawkesbay-my.sharepoint.com/personal/roshan_perera_healthhb_co_nz/Documents/Desktop/&#8226;%09https:/www.health.govt.nz/our-work/populations/maori-health/maori-health-models" TargetMode="External"/><Relationship Id="rId25" Type="http://schemas.openxmlformats.org/officeDocument/2006/relationships/hyperlink" Target="https://healthify.nz/health-a-z/c/copd/" TargetMode="External"/><Relationship Id="rId2" Type="http://schemas.openxmlformats.org/officeDocument/2006/relationships/customXml" Target="../customXml/item2.xml"/><Relationship Id="rId16" Type="http://schemas.openxmlformats.org/officeDocument/2006/relationships/hyperlink" Target="https://www.ourhealthhb.nz/community-services/community-nursing-services/pulmonary-long-term-management-service/" TargetMode="External"/><Relationship Id="rId20" Type="http://schemas.openxmlformats.org/officeDocument/2006/relationships/hyperlink" Target="https://bpac.org.nz/copd-too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zf.org.nz/nzf_71504" TargetMode="External"/><Relationship Id="rId24" Type="http://schemas.openxmlformats.org/officeDocument/2006/relationships/hyperlink" Target="https://healthify.nz/medicines-a-z/i/inhaler-devices/" TargetMode="External"/><Relationship Id="rId5" Type="http://schemas.openxmlformats.org/officeDocument/2006/relationships/numbering" Target="numbering.xml"/><Relationship Id="rId15" Type="http://schemas.openxmlformats.org/officeDocument/2006/relationships/hyperlink" Target="https://hawkesbay.communityhealthpathways.org/16602.htm" TargetMode="External"/><Relationship Id="rId23" Type="http://schemas.openxmlformats.org/officeDocument/2006/relationships/hyperlink" Target="https://healthhb.co.nz/workforce-development/best-practice-message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thalamus.n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zrespiratoryguidelines.co.nz/uploads/8/3/0/1/83014052/arfnz_adolescent_and_adult_asthma_guidelines_.pdf" TargetMode="External"/><Relationship Id="rId22" Type="http://schemas.openxmlformats.org/officeDocument/2006/relationships/hyperlink" Target="https://www.catestonline.org/patient-site-test-page-english.html" TargetMode="External"/><Relationship Id="rId27" Type="http://schemas.openxmlformats.org/officeDocument/2006/relationships/hyperlink" Target="https://www.nzrespiratoryguidelines.co.nz/inhaler-identification.htm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05822684FBDE47A8CCD3BC4C31A2FB" ma:contentTypeVersion="20" ma:contentTypeDescription="Create a new document." ma:contentTypeScope="" ma:versionID="5344efe1251602b049dbb28258529643">
  <xsd:schema xmlns:xsd="http://www.w3.org/2001/XMLSchema" xmlns:xs="http://www.w3.org/2001/XMLSchema" xmlns:p="http://schemas.microsoft.com/office/2006/metadata/properties" xmlns:ns2="e0036c2a-49d5-457c-abdb-024c0a9e79a1" xmlns:ns3="18feb8b2-392c-4535-8416-220454bbffbe" targetNamespace="http://schemas.microsoft.com/office/2006/metadata/properties" ma:root="true" ma:fieldsID="cfc4c41d95a68bf6855e6ccf13cfeb20" ns2:_="" ns3:_="">
    <xsd:import namespace="e0036c2a-49d5-457c-abdb-024c0a9e79a1"/>
    <xsd:import namespace="18feb8b2-392c-4535-8416-220454bbff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36c2a-49d5-457c-abdb-024c0a9e7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aa5f20f-b701-474e-98e2-c2996b4c6d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feb8b2-392c-4535-8416-220454bbff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d13946-e39f-4b68-828c-64eaf672bde7}" ma:internalName="TaxCatchAll" ma:showField="CatchAllData" ma:web="18feb8b2-392c-4535-8416-220454bbff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036c2a-49d5-457c-abdb-024c0a9e79a1">
      <Terms xmlns="http://schemas.microsoft.com/office/infopath/2007/PartnerControls"/>
    </lcf76f155ced4ddcb4097134ff3c332f>
    <TaxCatchAll xmlns="18feb8b2-392c-4535-8416-220454bbffbe" xsi:nil="true"/>
  </documentManagement>
</p:properties>
</file>

<file path=customXml/itemProps1.xml><?xml version="1.0" encoding="utf-8"?>
<ds:datastoreItem xmlns:ds="http://schemas.openxmlformats.org/officeDocument/2006/customXml" ds:itemID="{725A4725-597C-4A61-A88A-B7AB26DCCB5A}">
  <ds:schemaRefs>
    <ds:schemaRef ds:uri="http://schemas.microsoft.com/sharepoint/v3/contenttype/forms"/>
  </ds:schemaRefs>
</ds:datastoreItem>
</file>

<file path=customXml/itemProps2.xml><?xml version="1.0" encoding="utf-8"?>
<ds:datastoreItem xmlns:ds="http://schemas.openxmlformats.org/officeDocument/2006/customXml" ds:itemID="{167BAD70-A9F5-43C2-ACCD-80C9DD968126}">
  <ds:schemaRefs>
    <ds:schemaRef ds:uri="http://schemas.openxmlformats.org/officeDocument/2006/bibliography"/>
  </ds:schemaRefs>
</ds:datastoreItem>
</file>

<file path=customXml/itemProps3.xml><?xml version="1.0" encoding="utf-8"?>
<ds:datastoreItem xmlns:ds="http://schemas.openxmlformats.org/officeDocument/2006/customXml" ds:itemID="{EC100BF7-AE01-4EA6-A8BF-AEC5F36EA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36c2a-49d5-457c-abdb-024c0a9e79a1"/>
    <ds:schemaRef ds:uri="18feb8b2-392c-4535-8416-220454bbf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5B7185-28F4-4C37-98B3-5C3FC710A3B3}">
  <ds:schemaRefs>
    <ds:schemaRef ds:uri="http://schemas.microsoft.com/office/2006/metadata/properties"/>
    <ds:schemaRef ds:uri="http://schemas.microsoft.com/office/infopath/2007/PartnerControls"/>
    <ds:schemaRef ds:uri="e0036c2a-49d5-457c-abdb-024c0a9e79a1"/>
    <ds:schemaRef ds:uri="18feb8b2-392c-4535-8416-220454bbffb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3907</Words>
  <Characters>22276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Vo2 Hawkes Bay</Company>
  <LinksUpToDate>false</LinksUpToDate>
  <CharactersWithSpaces>26131</CharactersWithSpaces>
  <SharedDoc>false</SharedDoc>
  <HLinks>
    <vt:vector size="114" baseType="variant">
      <vt:variant>
        <vt:i4>1704005</vt:i4>
      </vt:variant>
      <vt:variant>
        <vt:i4>87</vt:i4>
      </vt:variant>
      <vt:variant>
        <vt:i4>0</vt:i4>
      </vt:variant>
      <vt:variant>
        <vt:i4>5</vt:i4>
      </vt:variant>
      <vt:variant>
        <vt:lpwstr>https://www.nzrespiratoryguidelines.co.nz/inhaler-identification.html</vt:lpwstr>
      </vt:variant>
      <vt:variant>
        <vt:lpwstr/>
      </vt:variant>
      <vt:variant>
        <vt:i4>1310800</vt:i4>
      </vt:variant>
      <vt:variant>
        <vt:i4>84</vt:i4>
      </vt:variant>
      <vt:variant>
        <vt:i4>0</vt:i4>
      </vt:variant>
      <vt:variant>
        <vt:i4>5</vt:i4>
      </vt:variant>
      <vt:variant>
        <vt:lpwstr>https://www.asthmafoundation.org.nz/assets/documents/Understanding-Your-Inhaler-Resource.pdf</vt:lpwstr>
      </vt:variant>
      <vt:variant>
        <vt:lpwstr/>
      </vt:variant>
      <vt:variant>
        <vt:i4>3407974</vt:i4>
      </vt:variant>
      <vt:variant>
        <vt:i4>81</vt:i4>
      </vt:variant>
      <vt:variant>
        <vt:i4>0</vt:i4>
      </vt:variant>
      <vt:variant>
        <vt:i4>5</vt:i4>
      </vt:variant>
      <vt:variant>
        <vt:lpwstr>https://healthify.nz/health-a-z/c/copd/</vt:lpwstr>
      </vt:variant>
      <vt:variant>
        <vt:lpwstr/>
      </vt:variant>
      <vt:variant>
        <vt:i4>5898306</vt:i4>
      </vt:variant>
      <vt:variant>
        <vt:i4>78</vt:i4>
      </vt:variant>
      <vt:variant>
        <vt:i4>0</vt:i4>
      </vt:variant>
      <vt:variant>
        <vt:i4>5</vt:i4>
      </vt:variant>
      <vt:variant>
        <vt:lpwstr>https://healthify.nz/medicines-a-z/i/inhaler-devices/</vt:lpwstr>
      </vt:variant>
      <vt:variant>
        <vt:lpwstr/>
      </vt:variant>
      <vt:variant>
        <vt:i4>5898251</vt:i4>
      </vt:variant>
      <vt:variant>
        <vt:i4>75</vt:i4>
      </vt:variant>
      <vt:variant>
        <vt:i4>0</vt:i4>
      </vt:variant>
      <vt:variant>
        <vt:i4>5</vt:i4>
      </vt:variant>
      <vt:variant>
        <vt:lpwstr>https://healthhb.co.nz/workforce-development/best-practice-messages/</vt:lpwstr>
      </vt:variant>
      <vt:variant>
        <vt:lpwstr/>
      </vt:variant>
      <vt:variant>
        <vt:i4>65621</vt:i4>
      </vt:variant>
      <vt:variant>
        <vt:i4>72</vt:i4>
      </vt:variant>
      <vt:variant>
        <vt:i4>0</vt:i4>
      </vt:variant>
      <vt:variant>
        <vt:i4>5</vt:i4>
      </vt:variant>
      <vt:variant>
        <vt:lpwstr>https://www.catestonline.org/patient-site-test-page-english.html</vt:lpwstr>
      </vt:variant>
      <vt:variant>
        <vt:lpwstr/>
      </vt:variant>
      <vt:variant>
        <vt:i4>1310740</vt:i4>
      </vt:variant>
      <vt:variant>
        <vt:i4>69</vt:i4>
      </vt:variant>
      <vt:variant>
        <vt:i4>0</vt:i4>
      </vt:variant>
      <vt:variant>
        <vt:i4>5</vt:i4>
      </vt:variant>
      <vt:variant>
        <vt:lpwstr>https://www.nzrespiratoryguidelines.co.nz/copdresources.html</vt:lpwstr>
      </vt:variant>
      <vt:variant>
        <vt:lpwstr/>
      </vt:variant>
      <vt:variant>
        <vt:i4>7602294</vt:i4>
      </vt:variant>
      <vt:variant>
        <vt:i4>66</vt:i4>
      </vt:variant>
      <vt:variant>
        <vt:i4>0</vt:i4>
      </vt:variant>
      <vt:variant>
        <vt:i4>5</vt:i4>
      </vt:variant>
      <vt:variant>
        <vt:lpwstr>https://bpac.org.nz/copd-tool/</vt:lpwstr>
      </vt:variant>
      <vt:variant>
        <vt:lpwstr/>
      </vt:variant>
      <vt:variant>
        <vt:i4>4849685</vt:i4>
      </vt:variant>
      <vt:variant>
        <vt:i4>63</vt:i4>
      </vt:variant>
      <vt:variant>
        <vt:i4>0</vt:i4>
      </vt:variant>
      <vt:variant>
        <vt:i4>5</vt:i4>
      </vt:variant>
      <vt:variant>
        <vt:lpwstr>https://thalamus.nz/</vt:lpwstr>
      </vt:variant>
      <vt:variant>
        <vt:lpwstr/>
      </vt:variant>
      <vt:variant>
        <vt:i4>3080317</vt:i4>
      </vt:variant>
      <vt:variant>
        <vt:i4>60</vt:i4>
      </vt:variant>
      <vt:variant>
        <vt:i4>0</vt:i4>
      </vt:variant>
      <vt:variant>
        <vt:i4>5</vt:i4>
      </vt:variant>
      <vt:variant>
        <vt:lpwstr>https://www.easy-lms.com/management-of-copd-in-new-zealand-general-practice/course-83424?PHPSESSID=new</vt:lpwstr>
      </vt:variant>
      <vt:variant>
        <vt:lpwstr/>
      </vt:variant>
      <vt:variant>
        <vt:i4>1056775</vt:i4>
      </vt:variant>
      <vt:variant>
        <vt:i4>57</vt:i4>
      </vt:variant>
      <vt:variant>
        <vt:i4>0</vt:i4>
      </vt:variant>
      <vt:variant>
        <vt:i4>5</vt:i4>
      </vt:variant>
      <vt:variant>
        <vt:lpwstr>https://healthhawkesbay-my.sharepoint.com/personal/roshan_perera_healthhb_co_nz/Documents/Desktop/•%09https:/www.health.govt.nz/our-work/populations/maori-health/maori-health-models</vt:lpwstr>
      </vt:variant>
      <vt:variant>
        <vt:lpwstr/>
      </vt:variant>
      <vt:variant>
        <vt:i4>2031617</vt:i4>
      </vt:variant>
      <vt:variant>
        <vt:i4>54</vt:i4>
      </vt:variant>
      <vt:variant>
        <vt:i4>0</vt:i4>
      </vt:variant>
      <vt:variant>
        <vt:i4>5</vt:i4>
      </vt:variant>
      <vt:variant>
        <vt:lpwstr>https://www.ourhealthhb.nz/community-services/community-nursing-services/pulmonary-long-term-management-service/</vt:lpwstr>
      </vt:variant>
      <vt:variant>
        <vt:lpwstr/>
      </vt:variant>
      <vt:variant>
        <vt:i4>6750309</vt:i4>
      </vt:variant>
      <vt:variant>
        <vt:i4>51</vt:i4>
      </vt:variant>
      <vt:variant>
        <vt:i4>0</vt:i4>
      </vt:variant>
      <vt:variant>
        <vt:i4>5</vt:i4>
      </vt:variant>
      <vt:variant>
        <vt:lpwstr>https://hawkesbay.communityhealthpathways.org/16602.htm</vt:lpwstr>
      </vt:variant>
      <vt:variant>
        <vt:lpwstr/>
      </vt:variant>
      <vt:variant>
        <vt:i4>1441792</vt:i4>
      </vt:variant>
      <vt:variant>
        <vt:i4>39</vt:i4>
      </vt:variant>
      <vt:variant>
        <vt:i4>0</vt:i4>
      </vt:variant>
      <vt:variant>
        <vt:i4>5</vt:i4>
      </vt:variant>
      <vt:variant>
        <vt:lpwstr>https://www.nzrespiratoryguidelines.co.nz/uploads/8/3/0/1/83014052/arfnz_adolescent_and_adult_asthma_guidelines_.pdf</vt:lpwstr>
      </vt:variant>
      <vt:variant>
        <vt:lpwstr/>
      </vt:variant>
      <vt:variant>
        <vt:i4>2556001</vt:i4>
      </vt:variant>
      <vt:variant>
        <vt:i4>30</vt:i4>
      </vt:variant>
      <vt:variant>
        <vt:i4>0</vt:i4>
      </vt:variant>
      <vt:variant>
        <vt:i4>5</vt:i4>
      </vt:variant>
      <vt:variant>
        <vt:lpwstr>https://schedule.pharmac.govt.nz/2024/08/01/SA2326.pdf</vt:lpwstr>
      </vt:variant>
      <vt:variant>
        <vt:lpwstr/>
      </vt:variant>
      <vt:variant>
        <vt:i4>2293864</vt:i4>
      </vt:variant>
      <vt:variant>
        <vt:i4>21</vt:i4>
      </vt:variant>
      <vt:variant>
        <vt:i4>0</vt:i4>
      </vt:variant>
      <vt:variant>
        <vt:i4>5</vt:i4>
      </vt:variant>
      <vt:variant>
        <vt:lpwstr>https://schedule.pharmac.govt.nz/2024/08/01/SA1584.pdf</vt:lpwstr>
      </vt:variant>
      <vt:variant>
        <vt:lpwstr/>
      </vt:variant>
      <vt:variant>
        <vt:i4>6094885</vt:i4>
      </vt:variant>
      <vt:variant>
        <vt:i4>9</vt:i4>
      </vt:variant>
      <vt:variant>
        <vt:i4>0</vt:i4>
      </vt:variant>
      <vt:variant>
        <vt:i4>5</vt:i4>
      </vt:variant>
      <vt:variant>
        <vt:lpwstr>https://nzf.org.nz/nzf_71504</vt:lpwstr>
      </vt:variant>
      <vt:variant>
        <vt:lpwstr/>
      </vt:variant>
      <vt:variant>
        <vt:i4>1638520</vt:i4>
      </vt:variant>
      <vt:variant>
        <vt:i4>3</vt:i4>
      </vt:variant>
      <vt:variant>
        <vt:i4>0</vt:i4>
      </vt:variant>
      <vt:variant>
        <vt:i4>5</vt:i4>
      </vt:variant>
      <vt:variant>
        <vt:lpwstr>mailto:ralberty@healthhb.co.nz</vt:lpwstr>
      </vt:variant>
      <vt:variant>
        <vt:lpwstr/>
      </vt:variant>
      <vt:variant>
        <vt:i4>1835069</vt:i4>
      </vt:variant>
      <vt:variant>
        <vt:i4>0</vt:i4>
      </vt:variant>
      <vt:variant>
        <vt:i4>0</vt:i4>
      </vt:variant>
      <vt:variant>
        <vt:i4>5</vt:i4>
      </vt:variant>
      <vt:variant>
        <vt:lpwstr>mailto:Brendan.Duck@healthhb.co.nz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Duck</dc:creator>
  <cp:keywords/>
  <dc:description/>
  <cp:lastModifiedBy>Riani Albertyn</cp:lastModifiedBy>
  <cp:revision>6</cp:revision>
  <cp:lastPrinted>2024-07-04T18:19:00Z</cp:lastPrinted>
  <dcterms:created xsi:type="dcterms:W3CDTF">2024-08-28T20:56:00Z</dcterms:created>
  <dcterms:modified xsi:type="dcterms:W3CDTF">2024-08-28T20:59:00Z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0x0101006405822684FBDE47A8CCD3BC4C31A2FB</vt:lpwstr>
  </property>
  <property fmtid="{D5CDD505-2E9C-101B-9397-08002B2CF9AE}" pid="3" name="ZOTERO_PREF_1">
    <vt:lpwstr>&lt;data data-version="3" zotero-version="6.0.30"&gt;&lt;session id="t2BMw3PR"/&gt;&lt;style id="http://www.zotero.org/styles/vancouver-superscript" locale="en-US" hasBibliography="1" bibliographyStyleHasBeenSet="1"/&gt;&lt;prefs&gt;&lt;pref name="fieldType" value="Field"/&gt;&lt;pref na</vt:lpwstr>
  </property>
  <property fmtid="{D5CDD505-2E9C-101B-9397-08002B2CF9AE}" pid="4" name="ZOTERO_PREF_2">
    <vt:lpwstr>me="automaticJournalAbbreviations" value="true"/&gt;&lt;/prefs&gt;&lt;/data&gt;</vt:lpwstr>
  </property>
  <property fmtid="{D5CDD505-2E9C-101B-9397-08002B2CF9AE}" pid="5" name="MediaServiceImageTags">
    <vt:lpwstr/>
  </property>
</Properties>
</file>