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7F3B" w14:textId="28244103" w:rsidR="00DD1AF9" w:rsidRPr="00DD1AF9" w:rsidRDefault="00244061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A7DA5">
        <w:rPr>
          <w:rFonts w:ascii="Calibri" w:hAnsi="Calibri" w:cs="Calibri"/>
          <w:b/>
          <w:bCs/>
        </w:rPr>
        <w:t xml:space="preserve">Why you are using </w:t>
      </w:r>
      <w:r w:rsidR="00DD1AF9" w:rsidRPr="00DD1AF9">
        <w:rPr>
          <w:rFonts w:ascii="Calibri" w:hAnsi="Calibri" w:cs="Calibri"/>
          <w:b/>
          <w:bCs/>
        </w:rPr>
        <w:t xml:space="preserve">Efudix and Daivonex </w:t>
      </w:r>
    </w:p>
    <w:p w14:paraId="3A712D40" w14:textId="77777777" w:rsidR="00D53937" w:rsidRPr="00EA7DA5" w:rsidRDefault="00D53937" w:rsidP="007D690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</w:rPr>
        <w:t xml:space="preserve">Efudix  cream is  used to treat superficial skin cancers or actinic keratosis - rough, scaly patches on the skin caused by long-term exposure to sunlight or UV radiation, which can lead to skin cancer. </w:t>
      </w:r>
    </w:p>
    <w:p w14:paraId="22E1D555" w14:textId="77777777" w:rsidR="00D53937" w:rsidRPr="00EA7DA5" w:rsidRDefault="00D53937" w:rsidP="007D690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</w:rPr>
        <w:t xml:space="preserve">Daivonex ointment is usually used for psoriasis. </w:t>
      </w:r>
    </w:p>
    <w:p w14:paraId="4CC1D2A1" w14:textId="77777777" w:rsidR="00D53937" w:rsidRPr="00EA7DA5" w:rsidRDefault="00D53937" w:rsidP="007D6905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</w:rPr>
        <w:t xml:space="preserve">Studies in </w:t>
      </w:r>
      <w:r>
        <w:rPr>
          <w:rFonts w:ascii="Calibri" w:hAnsi="Calibri" w:cs="Calibri"/>
        </w:rPr>
        <w:t>sun-damaged, rough or scaly skin patches (</w:t>
      </w:r>
      <w:r w:rsidRPr="00EA7DA5">
        <w:rPr>
          <w:rFonts w:ascii="Calibri" w:hAnsi="Calibri" w:cs="Calibri"/>
        </w:rPr>
        <w:t>actinic keratosis</w:t>
      </w:r>
      <w:r>
        <w:rPr>
          <w:rFonts w:ascii="Calibri" w:hAnsi="Calibri" w:cs="Calibri"/>
        </w:rPr>
        <w:t>)</w:t>
      </w:r>
      <w:r w:rsidRPr="00EA7DA5">
        <w:rPr>
          <w:rFonts w:ascii="Calibri" w:hAnsi="Calibri" w:cs="Calibri"/>
        </w:rPr>
        <w:t xml:space="preserve"> have shown that Efudix in combination with</w:t>
      </w:r>
      <w:r>
        <w:rPr>
          <w:rFonts w:ascii="Calibri" w:hAnsi="Calibri" w:cs="Calibri"/>
        </w:rPr>
        <w:t xml:space="preserve"> Daivonex</w:t>
      </w:r>
      <w:r w:rsidRPr="00EA7DA5">
        <w:rPr>
          <w:rFonts w:ascii="Calibri" w:hAnsi="Calibri" w:cs="Calibri"/>
        </w:rPr>
        <w:t xml:space="preserve"> works better, faster and causes less</w:t>
      </w:r>
      <w:r>
        <w:rPr>
          <w:rFonts w:ascii="Calibri" w:hAnsi="Calibri" w:cs="Calibri"/>
        </w:rPr>
        <w:t xml:space="preserve"> inflammation (redness and swelling of the skin),</w:t>
      </w:r>
      <w:r w:rsidRPr="00EA7DA5">
        <w:rPr>
          <w:rFonts w:ascii="Calibri" w:hAnsi="Calibri" w:cs="Calibri"/>
        </w:rPr>
        <w:t xml:space="preserve"> than Efudix alone.</w:t>
      </w:r>
    </w:p>
    <w:p w14:paraId="06F57013" w14:textId="77777777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39FDC6D8">
          <v:rect id="_x0000_i1026" style="width:0;height:1.5pt" o:hralign="center" o:hrstd="t" o:hr="t" fillcolor="#a0a0a0" stroked="f"/>
        </w:pict>
      </w:r>
    </w:p>
    <w:p w14:paraId="10D93E54" w14:textId="77777777" w:rsidR="00DD1AF9" w:rsidRPr="00DD1AF9" w:rsidRDefault="00DD1AF9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Before You Start</w:t>
      </w:r>
    </w:p>
    <w:p w14:paraId="0362CB15" w14:textId="77777777" w:rsidR="006663A1" w:rsidRPr="00DD1AF9" w:rsidRDefault="006663A1" w:rsidP="007D6905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>Wash the skin with tap water and a clean cloth.</w:t>
      </w:r>
    </w:p>
    <w:p w14:paraId="00159F27" w14:textId="77777777" w:rsidR="006663A1" w:rsidRPr="00EA7DA5" w:rsidRDefault="006663A1" w:rsidP="007D6905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Treat </w:t>
      </w:r>
      <w:r w:rsidRPr="00DD1AF9">
        <w:rPr>
          <w:rFonts w:ascii="Calibri" w:hAnsi="Calibri" w:cs="Calibri"/>
          <w:b/>
          <w:bCs/>
        </w:rPr>
        <w:t>one area at a time</w:t>
      </w:r>
      <w:r w:rsidRPr="00DD1AF9">
        <w:rPr>
          <w:rFonts w:ascii="Calibri" w:hAnsi="Calibri" w:cs="Calibri"/>
        </w:rPr>
        <w:t xml:space="preserve"> (for example, face first, then arms later).</w:t>
      </w:r>
      <w:r w:rsidRPr="00EA7DA5">
        <w:rPr>
          <w:rFonts w:ascii="Calibri" w:hAnsi="Calibri" w:cs="Calibri"/>
        </w:rPr>
        <w:t xml:space="preserve"> </w:t>
      </w:r>
      <w:r w:rsidRPr="00DD1AF9">
        <w:rPr>
          <w:rFonts w:ascii="Calibri" w:hAnsi="Calibri" w:cs="Calibri"/>
        </w:rPr>
        <w:t>This gives time for healing.</w:t>
      </w:r>
    </w:p>
    <w:p w14:paraId="58874953" w14:textId="5AE4270F" w:rsidR="006663A1" w:rsidRPr="00EA7DA5" w:rsidRDefault="006663A1" w:rsidP="007D6905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lang w:val="en-GB"/>
        </w:rPr>
      </w:pPr>
      <w:r w:rsidRPr="00EA7DA5">
        <w:rPr>
          <w:rFonts w:ascii="Calibri" w:hAnsi="Calibri" w:cs="Calibri"/>
          <w:lang w:val="en-GB"/>
        </w:rPr>
        <w:t>If treating the face; avoid your eyes but include your lip border.</w:t>
      </w:r>
      <w:r w:rsidR="007D0231">
        <w:rPr>
          <w:rFonts w:ascii="Calibri" w:hAnsi="Calibri" w:cs="Calibri"/>
          <w:lang w:val="en-GB"/>
        </w:rPr>
        <w:t xml:space="preserve"> </w:t>
      </w:r>
    </w:p>
    <w:p w14:paraId="64BD7680" w14:textId="7B91CFE4" w:rsidR="00B154BC" w:rsidRPr="00DD1AF9" w:rsidRDefault="00000000" w:rsidP="007D6905">
      <w:pPr>
        <w:spacing w:after="0" w:line="276" w:lineRule="auto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pict w14:anchorId="4C5F356F">
          <v:rect id="_x0000_i1027" style="width:0;height:1.5pt" o:hralign="center" o:hrstd="t" o:hr="t" fillcolor="#a0a0a0" stroked="f"/>
        </w:pict>
      </w:r>
    </w:p>
    <w:p w14:paraId="49F2605A" w14:textId="77777777" w:rsidR="00DD1AF9" w:rsidRPr="00DD1AF9" w:rsidRDefault="00DD1AF9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How to Apply</w:t>
      </w:r>
    </w:p>
    <w:p w14:paraId="7C5BCB4A" w14:textId="625284E5" w:rsidR="002B34F1" w:rsidRPr="00DD1AF9" w:rsidRDefault="002B34F1" w:rsidP="007D69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</w:rPr>
        <w:t>M</w:t>
      </w:r>
      <w:r w:rsidRPr="00DD1AF9">
        <w:rPr>
          <w:rFonts w:ascii="Calibri" w:hAnsi="Calibri" w:cs="Calibri"/>
        </w:rPr>
        <w:t xml:space="preserve">ix both creams in your hand and </w:t>
      </w:r>
      <w:r>
        <w:rPr>
          <w:rFonts w:ascii="Calibri" w:hAnsi="Calibri" w:cs="Calibri"/>
        </w:rPr>
        <w:t>put them on</w:t>
      </w:r>
      <w:r w:rsidRPr="00DD1AF9">
        <w:rPr>
          <w:rFonts w:ascii="Calibri" w:hAnsi="Calibri" w:cs="Calibri"/>
        </w:rPr>
        <w:t xml:space="preserve"> together</w:t>
      </w:r>
      <w:r w:rsidRPr="00EA7DA5">
        <w:rPr>
          <w:rFonts w:ascii="Calibri" w:hAnsi="Calibri" w:cs="Calibri"/>
        </w:rPr>
        <w:t xml:space="preserve"> </w:t>
      </w:r>
      <w:r w:rsidRPr="00EA7DA5">
        <w:rPr>
          <w:rFonts w:ascii="Calibri" w:hAnsi="Calibri" w:cs="Calibri"/>
          <w:i/>
          <w:iCs/>
        </w:rPr>
        <w:t xml:space="preserve">or </w:t>
      </w:r>
      <w:r w:rsidRPr="00EA7DA5">
        <w:rPr>
          <w:rFonts w:ascii="Calibri" w:hAnsi="Calibri" w:cs="Calibri"/>
        </w:rPr>
        <w:t>f</w:t>
      </w:r>
      <w:r w:rsidRPr="00DD1AF9">
        <w:rPr>
          <w:rFonts w:ascii="Calibri" w:hAnsi="Calibri" w:cs="Calibri"/>
        </w:rPr>
        <w:t>irst, put Efudix cream on the whole area of sun-damaged skin</w:t>
      </w:r>
      <w:r w:rsidRPr="00EA7DA5">
        <w:rPr>
          <w:rFonts w:ascii="Calibri" w:hAnsi="Calibri" w:cs="Calibri"/>
        </w:rPr>
        <w:t xml:space="preserve">, then </w:t>
      </w:r>
      <w:r w:rsidRPr="00DD1AF9">
        <w:rPr>
          <w:rFonts w:ascii="Calibri" w:hAnsi="Calibri" w:cs="Calibri"/>
        </w:rPr>
        <w:t>put Daivonex ointment on top</w:t>
      </w:r>
      <w:r w:rsidR="0001669C">
        <w:rPr>
          <w:rFonts w:ascii="Calibri" w:hAnsi="Calibri" w:cs="Calibri"/>
        </w:rPr>
        <w:t>.</w:t>
      </w:r>
      <w:r w:rsidR="00360BC8">
        <w:rPr>
          <w:rFonts w:ascii="Calibri" w:hAnsi="Calibri" w:cs="Calibri"/>
        </w:rPr>
        <w:t xml:space="preserve"> Use about the same amount of the </w:t>
      </w:r>
      <w:r w:rsidR="00360BC8" w:rsidRPr="00DD1AF9">
        <w:rPr>
          <w:rFonts w:ascii="Calibri" w:hAnsi="Calibri" w:cs="Calibri"/>
        </w:rPr>
        <w:t>Efudix cream</w:t>
      </w:r>
      <w:r w:rsidR="00360BC8">
        <w:rPr>
          <w:rFonts w:ascii="Calibri" w:hAnsi="Calibri" w:cs="Calibri"/>
        </w:rPr>
        <w:t xml:space="preserve"> and the </w:t>
      </w:r>
      <w:r w:rsidR="00360BC8" w:rsidRPr="00DD1AF9">
        <w:rPr>
          <w:rFonts w:ascii="Calibri" w:hAnsi="Calibri" w:cs="Calibri"/>
        </w:rPr>
        <w:t>Daivonex ointment</w:t>
      </w:r>
      <w:r w:rsidR="00360BC8">
        <w:rPr>
          <w:rFonts w:ascii="Calibri" w:hAnsi="Calibri" w:cs="Calibri"/>
        </w:rPr>
        <w:t>.</w:t>
      </w:r>
    </w:p>
    <w:p w14:paraId="6892CC6B" w14:textId="77777777" w:rsidR="002B34F1" w:rsidRPr="00DD1AF9" w:rsidRDefault="002B34F1" w:rsidP="007D69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Do this </w:t>
      </w:r>
      <w:r w:rsidRPr="00DD1AF9">
        <w:rPr>
          <w:rFonts w:ascii="Calibri" w:hAnsi="Calibri" w:cs="Calibri"/>
          <w:b/>
          <w:bCs/>
        </w:rPr>
        <w:t>morning and night</w:t>
      </w:r>
      <w:r w:rsidRPr="00DD1AF9">
        <w:rPr>
          <w:rFonts w:ascii="Calibri" w:hAnsi="Calibri" w:cs="Calibri"/>
        </w:rPr>
        <w:t xml:space="preserve">: </w:t>
      </w:r>
    </w:p>
    <w:p w14:paraId="62B90C7F" w14:textId="1063DE58" w:rsidR="002B34F1" w:rsidRPr="00DD1AF9" w:rsidRDefault="002B34F1" w:rsidP="007D6905">
      <w:pPr>
        <w:numPr>
          <w:ilvl w:val="1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  <w:b/>
          <w:bCs/>
        </w:rPr>
        <w:t>Face:</w:t>
      </w:r>
      <w:r w:rsidRPr="00DD1AF9">
        <w:rPr>
          <w:rFonts w:ascii="Calibri" w:hAnsi="Calibri" w:cs="Calibri"/>
        </w:rPr>
        <w:t xml:space="preserve"> for </w:t>
      </w:r>
      <w:r w:rsidRPr="00DD1AF9">
        <w:rPr>
          <w:rFonts w:ascii="Calibri" w:hAnsi="Calibri" w:cs="Calibri"/>
          <w:b/>
          <w:bCs/>
        </w:rPr>
        <w:t>4 days</w:t>
      </w:r>
      <w:r w:rsidR="0001669C">
        <w:rPr>
          <w:rFonts w:ascii="Calibri" w:hAnsi="Calibri" w:cs="Calibri"/>
          <w:b/>
          <w:bCs/>
        </w:rPr>
        <w:t>.</w:t>
      </w:r>
    </w:p>
    <w:p w14:paraId="702145FE" w14:textId="6C51923B" w:rsidR="002B34F1" w:rsidRPr="00DD1AF9" w:rsidRDefault="002B34F1" w:rsidP="007D6905">
      <w:pPr>
        <w:numPr>
          <w:ilvl w:val="1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  <w:b/>
          <w:bCs/>
        </w:rPr>
        <w:t>Other areas:</w:t>
      </w:r>
      <w:r w:rsidRPr="00DD1AF9">
        <w:rPr>
          <w:rFonts w:ascii="Calibri" w:hAnsi="Calibri" w:cs="Calibri"/>
        </w:rPr>
        <w:t xml:space="preserve"> up to </w:t>
      </w:r>
      <w:r w:rsidRPr="00DD1AF9">
        <w:rPr>
          <w:rFonts w:ascii="Calibri" w:hAnsi="Calibri" w:cs="Calibri"/>
          <w:b/>
          <w:bCs/>
        </w:rPr>
        <w:t>10 days</w:t>
      </w:r>
      <w:r w:rsidRPr="00EA7DA5">
        <w:rPr>
          <w:rFonts w:ascii="Calibri" w:hAnsi="Calibri" w:cs="Calibri"/>
          <w:b/>
          <w:bCs/>
        </w:rPr>
        <w:t>,</w:t>
      </w:r>
      <w:r w:rsidRPr="00EA7DA5">
        <w:rPr>
          <w:rFonts w:ascii="Calibri" w:hAnsi="Calibri" w:cs="Calibri"/>
        </w:rPr>
        <w:t xml:space="preserve"> or until inflammation develops</w:t>
      </w:r>
      <w:r w:rsidR="0001669C">
        <w:rPr>
          <w:rFonts w:ascii="Calibri" w:hAnsi="Calibri" w:cs="Calibri"/>
        </w:rPr>
        <w:t>.</w:t>
      </w:r>
    </w:p>
    <w:p w14:paraId="478703A7" w14:textId="77777777" w:rsidR="002B34F1" w:rsidRPr="00540964" w:rsidRDefault="002B34F1" w:rsidP="007D690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540964">
        <w:rPr>
          <w:rFonts w:ascii="Calibri" w:hAnsi="Calibri" w:cs="Calibri"/>
          <w:b/>
          <w:bCs/>
        </w:rPr>
        <w:t>Apply like a moisturizer over the whole area</w:t>
      </w:r>
      <w:r w:rsidRPr="00540964">
        <w:rPr>
          <w:rFonts w:ascii="Calibri" w:hAnsi="Calibri" w:cs="Calibri"/>
        </w:rPr>
        <w:t>, not just spots.</w:t>
      </w:r>
    </w:p>
    <w:p w14:paraId="21A40A8A" w14:textId="77777777" w:rsidR="002B34F1" w:rsidRPr="00DD1AF9" w:rsidRDefault="002B34F1" w:rsidP="007D6905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>Cover arms or legs with plastic wrap</w:t>
      </w:r>
      <w:r>
        <w:rPr>
          <w:rFonts w:ascii="Calibri" w:hAnsi="Calibri" w:cs="Calibri"/>
        </w:rPr>
        <w:t xml:space="preserve"> or hands with</w:t>
      </w:r>
      <w:r w:rsidRPr="00DD1AF9">
        <w:rPr>
          <w:rFonts w:ascii="Calibri" w:hAnsi="Calibri" w:cs="Calibri"/>
        </w:rPr>
        <w:t xml:space="preserve"> gloves</w:t>
      </w:r>
      <w:r>
        <w:rPr>
          <w:rFonts w:ascii="Calibri" w:hAnsi="Calibri" w:cs="Calibri"/>
        </w:rPr>
        <w:t xml:space="preserve"> for a few hours following application</w:t>
      </w:r>
      <w:r w:rsidRPr="00DD1AF9">
        <w:rPr>
          <w:rFonts w:ascii="Calibri" w:hAnsi="Calibri" w:cs="Calibri"/>
        </w:rPr>
        <w:t xml:space="preserve"> for better results.</w:t>
      </w:r>
    </w:p>
    <w:p w14:paraId="2631A8B2" w14:textId="77777777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4A8A214F">
          <v:rect id="_x0000_i1028" style="width:0;height:1.5pt" o:hralign="center" o:hrstd="t" o:hr="t" fillcolor="#a0a0a0" stroked="f"/>
        </w:pict>
      </w:r>
    </w:p>
    <w:p w14:paraId="7EEF8901" w14:textId="77777777" w:rsidR="00B154BC" w:rsidRDefault="00B154BC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How Much Cream to Use</w:t>
      </w:r>
    </w:p>
    <w:p w14:paraId="65C20C40" w14:textId="570514B2" w:rsidR="004C4601" w:rsidRPr="002032D7" w:rsidRDefault="00117879" w:rsidP="00117879">
      <w:p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  <w:noProof/>
          <w:lang w:eastAsia="en-NZ"/>
        </w:rPr>
        <w:drawing>
          <wp:anchor distT="0" distB="0" distL="114300" distR="114300" simplePos="0" relativeHeight="251658241" behindDoc="1" locked="0" layoutInCell="1" allowOverlap="1" wp14:anchorId="1BC14F15" wp14:editId="52352FF4">
            <wp:simplePos x="0" y="0"/>
            <wp:positionH relativeFrom="margin">
              <wp:posOffset>4617085</wp:posOffset>
            </wp:positionH>
            <wp:positionV relativeFrom="paragraph">
              <wp:posOffset>471170</wp:posOffset>
            </wp:positionV>
            <wp:extent cx="14287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ight>
            <wp:docPr id="1465385100" name="Picture 1465385100" descr="A close-up of a fi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ing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68" b="3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601" w:rsidRPr="002032D7">
        <w:rPr>
          <w:rFonts w:ascii="Calibri" w:hAnsi="Calibri" w:cs="Calibri"/>
        </w:rPr>
        <w:t>The best way to measure the cream</w:t>
      </w:r>
      <w:r w:rsidR="00A27810">
        <w:rPr>
          <w:rFonts w:ascii="Calibri" w:hAnsi="Calibri" w:cs="Calibri"/>
        </w:rPr>
        <w:t xml:space="preserve"> and ointment</w:t>
      </w:r>
      <w:r w:rsidR="004C4601" w:rsidRPr="002032D7">
        <w:rPr>
          <w:rFonts w:ascii="Calibri" w:hAnsi="Calibri" w:cs="Calibri"/>
        </w:rPr>
        <w:t xml:space="preserve"> is using a fingertip unit.  This is the amount of cream the covers the length of your fingertip (see picture)</w:t>
      </w:r>
      <w:r w:rsidR="00CC7A9D" w:rsidRPr="002032D7">
        <w:rPr>
          <w:rFonts w:ascii="Calibri" w:hAnsi="Calibri" w:cs="Calibri"/>
        </w:rPr>
        <w:t>.</w:t>
      </w:r>
      <w:r w:rsidR="00940127">
        <w:rPr>
          <w:rFonts w:ascii="Calibri" w:hAnsi="Calibri" w:cs="Calibri"/>
        </w:rPr>
        <w:t xml:space="preserve"> </w:t>
      </w:r>
      <w:r w:rsidRPr="00117879">
        <w:rPr>
          <w:rFonts w:ascii="Calibri" w:hAnsi="Calibri" w:cs="Calibri"/>
        </w:rPr>
        <w:t>For Efudix cream and Daivonex ointment combined, use the following amounts</w:t>
      </w:r>
      <w:r w:rsidR="00662F52">
        <w:rPr>
          <w:rFonts w:ascii="Calibri" w:hAnsi="Calibri" w:cs="Calibri"/>
        </w:rPr>
        <w:t>:</w:t>
      </w:r>
    </w:p>
    <w:p w14:paraId="4667EDE3" w14:textId="256CB915" w:rsidR="00B154BC" w:rsidRPr="00EA7DA5" w:rsidRDefault="00B154BC" w:rsidP="0011787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</w:rPr>
        <w:t xml:space="preserve">Face and neck: </w:t>
      </w:r>
      <w:r w:rsidRPr="00EA7DA5">
        <w:rPr>
          <w:rFonts w:ascii="Calibri" w:hAnsi="Calibri" w:cs="Calibri"/>
          <w:b/>
          <w:bCs/>
        </w:rPr>
        <w:t>2.5 fingertip units</w:t>
      </w:r>
    </w:p>
    <w:p w14:paraId="1C1E077E" w14:textId="217B375B" w:rsidR="00B154BC" w:rsidRPr="00DD1AF9" w:rsidRDefault="00B154BC" w:rsidP="00117879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Back of hand: </w:t>
      </w:r>
      <w:r w:rsidRPr="00EA7DA5">
        <w:rPr>
          <w:rFonts w:ascii="Calibri" w:hAnsi="Calibri" w:cs="Calibri"/>
          <w:b/>
          <w:bCs/>
        </w:rPr>
        <w:t>Half a</w:t>
      </w:r>
      <w:r w:rsidRPr="00DD1AF9">
        <w:rPr>
          <w:rFonts w:ascii="Calibri" w:hAnsi="Calibri" w:cs="Calibri"/>
          <w:b/>
          <w:bCs/>
        </w:rPr>
        <w:t xml:space="preserve"> fingertip unit</w:t>
      </w:r>
    </w:p>
    <w:p w14:paraId="47122113" w14:textId="569388E4" w:rsidR="00B154BC" w:rsidRPr="00DD1AF9" w:rsidRDefault="00B154BC" w:rsidP="00117879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Forearm: </w:t>
      </w:r>
      <w:r w:rsidRPr="00DD1AF9">
        <w:rPr>
          <w:rFonts w:ascii="Calibri" w:hAnsi="Calibri" w:cs="Calibri"/>
          <w:b/>
          <w:bCs/>
        </w:rPr>
        <w:t>1 fingertip unit</w:t>
      </w:r>
    </w:p>
    <w:p w14:paraId="1D8BA780" w14:textId="55910AB8" w:rsidR="00B154BC" w:rsidRPr="0023200D" w:rsidRDefault="00B154BC" w:rsidP="00117879">
      <w:pPr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Lower leg: </w:t>
      </w:r>
      <w:r w:rsidRPr="00DD1AF9">
        <w:rPr>
          <w:rFonts w:ascii="Calibri" w:hAnsi="Calibri" w:cs="Calibri"/>
          <w:b/>
          <w:bCs/>
        </w:rPr>
        <w:t>3 fingertip units</w:t>
      </w:r>
    </w:p>
    <w:p w14:paraId="5A218895" w14:textId="48AF3138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1A0FDC57">
          <v:rect id="_x0000_i1029" style="width:0;height:1.5pt" o:hralign="center" o:hrstd="t" o:hr="t" fillcolor="#a0a0a0" stroked="f"/>
        </w:pict>
      </w:r>
      <w:r w:rsidR="00B154BC" w:rsidRPr="00EA7DA5">
        <w:rPr>
          <w:rFonts w:ascii="Calibri" w:hAnsi="Calibri" w:cs="Calibri"/>
          <w:b/>
          <w:bCs/>
        </w:rPr>
        <w:t xml:space="preserve"> </w:t>
      </w:r>
      <w:r w:rsidR="00DD1AF9" w:rsidRPr="00DD1AF9">
        <w:rPr>
          <w:rFonts w:ascii="Calibri" w:hAnsi="Calibri" w:cs="Calibri"/>
          <w:b/>
          <w:bCs/>
        </w:rPr>
        <w:t>What to Expect</w:t>
      </w:r>
    </w:p>
    <w:p w14:paraId="03DDD776" w14:textId="040008DD" w:rsidR="00074544" w:rsidRDefault="00074544" w:rsidP="007D6905">
      <w:pPr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EA7DA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9" behindDoc="0" locked="0" layoutInCell="1" allowOverlap="1" wp14:anchorId="690358FC" wp14:editId="5F3A334A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784985" cy="1266825"/>
            <wp:effectExtent l="0" t="0" r="5715" b="0"/>
            <wp:wrapThrough wrapText="bothSides">
              <wp:wrapPolygon edited="0">
                <wp:start x="0" y="0"/>
                <wp:lineTo x="0" y="21113"/>
                <wp:lineTo x="21439" y="21113"/>
                <wp:lineTo x="21439" y="0"/>
                <wp:lineTo x="0" y="0"/>
              </wp:wrapPolygon>
            </wp:wrapThrough>
            <wp:docPr id="68300114" name="Picture 2" descr="A close-up of a person's face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lose-up of a person's face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63" cy="126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Treatment</w:t>
      </w:r>
      <w:r w:rsidRPr="00D3580B">
        <w:rPr>
          <w:rFonts w:ascii="Calibri" w:hAnsi="Calibri" w:cs="Calibri"/>
        </w:rPr>
        <w:t xml:space="preserve"> destroys cancerous and pre-cancerous cells but</w:t>
      </w:r>
      <w:r>
        <w:rPr>
          <w:rFonts w:ascii="Calibri" w:hAnsi="Calibri" w:cs="Calibri"/>
        </w:rPr>
        <w:t xml:space="preserve"> </w:t>
      </w:r>
      <w:r w:rsidRPr="00D3580B">
        <w:rPr>
          <w:rFonts w:ascii="Calibri" w:hAnsi="Calibri" w:cs="Calibri"/>
        </w:rPr>
        <w:t>ha</w:t>
      </w:r>
      <w:r>
        <w:rPr>
          <w:rFonts w:ascii="Calibri" w:hAnsi="Calibri" w:cs="Calibri"/>
        </w:rPr>
        <w:t>s</w:t>
      </w:r>
      <w:r w:rsidRPr="00D3580B">
        <w:rPr>
          <w:rFonts w:ascii="Calibri" w:hAnsi="Calibri" w:cs="Calibri"/>
        </w:rPr>
        <w:t xml:space="preserve"> little effect on normal cells.</w:t>
      </w:r>
    </w:p>
    <w:p w14:paraId="40D2AE64" w14:textId="77777777" w:rsidR="00117879" w:rsidRDefault="00074544" w:rsidP="007D6905">
      <w:pPr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117879">
        <w:rPr>
          <w:rFonts w:ascii="Calibri" w:hAnsi="Calibri" w:cs="Calibri"/>
        </w:rPr>
        <w:t xml:space="preserve">From </w:t>
      </w:r>
      <w:r w:rsidRPr="00117879">
        <w:rPr>
          <w:rFonts w:ascii="Calibri" w:hAnsi="Calibri" w:cs="Calibri"/>
          <w:b/>
          <w:bCs/>
        </w:rPr>
        <w:t>day 5–7</w:t>
      </w:r>
      <w:r w:rsidRPr="00117879">
        <w:rPr>
          <w:rFonts w:ascii="Calibri" w:hAnsi="Calibri" w:cs="Calibri"/>
        </w:rPr>
        <w:t xml:space="preserve">, the area of abnormal skin on your skin may become </w:t>
      </w:r>
      <w:r w:rsidRPr="00117879">
        <w:rPr>
          <w:rFonts w:ascii="Calibri" w:hAnsi="Calibri" w:cs="Calibri"/>
          <w:b/>
          <w:bCs/>
        </w:rPr>
        <w:t>red, dry, flaky, or crusty</w:t>
      </w:r>
      <w:r w:rsidRPr="00117879">
        <w:rPr>
          <w:rFonts w:ascii="Calibri" w:hAnsi="Calibri" w:cs="Calibri"/>
        </w:rPr>
        <w:t>. This is normal and means the treatment is working.</w:t>
      </w:r>
    </w:p>
    <w:p w14:paraId="2F22E6F7" w14:textId="56851383" w:rsidR="00074544" w:rsidRPr="00117879" w:rsidRDefault="00074544" w:rsidP="007D6905">
      <w:pPr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Calibri" w:hAnsi="Calibri" w:cs="Calibri"/>
        </w:rPr>
      </w:pPr>
      <w:r w:rsidRPr="00117879">
        <w:rPr>
          <w:rFonts w:ascii="Calibri" w:hAnsi="Calibri" w:cs="Calibri"/>
        </w:rPr>
        <w:t>After stopping treatment, your skin will need to heal</w:t>
      </w:r>
      <w:r w:rsidR="00DF0863">
        <w:rPr>
          <w:rFonts w:ascii="Calibri" w:hAnsi="Calibri" w:cs="Calibri"/>
        </w:rPr>
        <w:t>. T</w:t>
      </w:r>
      <w:r w:rsidRPr="00117879">
        <w:rPr>
          <w:rFonts w:ascii="Calibri" w:hAnsi="Calibri" w:cs="Calibri"/>
        </w:rPr>
        <w:t xml:space="preserve">he treated area may remain red for a while. Healing takes about </w:t>
      </w:r>
      <w:r w:rsidRPr="00117879">
        <w:rPr>
          <w:rFonts w:ascii="Calibri" w:hAnsi="Calibri" w:cs="Calibri"/>
          <w:b/>
          <w:bCs/>
        </w:rPr>
        <w:t>1 – 2 weeks</w:t>
      </w:r>
      <w:r w:rsidRPr="00117879">
        <w:rPr>
          <w:rFonts w:ascii="Calibri" w:hAnsi="Calibri" w:cs="Calibri"/>
        </w:rPr>
        <w:t>.</w:t>
      </w:r>
    </w:p>
    <w:p w14:paraId="51B2ACF7" w14:textId="7AF77ABD" w:rsidR="001520DA" w:rsidRDefault="004E35E6" w:rsidP="007D6905">
      <w:pPr>
        <w:spacing w:line="276" w:lineRule="auto"/>
        <w:jc w:val="both"/>
        <w:rPr>
          <w:rFonts w:ascii="Calibri" w:hAnsi="Calibri" w:cs="Calibri"/>
          <w:b/>
          <w:bCs/>
        </w:rPr>
      </w:pPr>
      <w:r w:rsidRPr="00EA7DA5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2AD0AE" wp14:editId="1EB9361B">
            <wp:simplePos x="0" y="0"/>
            <wp:positionH relativeFrom="margin">
              <wp:posOffset>1409699</wp:posOffset>
            </wp:positionH>
            <wp:positionV relativeFrom="paragraph">
              <wp:posOffset>117710</wp:posOffset>
            </wp:positionV>
            <wp:extent cx="3133725" cy="2948706"/>
            <wp:effectExtent l="0" t="0" r="0" b="4445"/>
            <wp:wrapNone/>
            <wp:docPr id="943846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92" cy="295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0DA" w:rsidRPr="00F03A35">
        <w:rPr>
          <w:rFonts w:ascii="Calibri" w:hAnsi="Calibri" w:cs="Calibri"/>
          <w:b/>
          <w:bCs/>
        </w:rPr>
        <w:t>What areas to treat</w:t>
      </w:r>
    </w:p>
    <w:p w14:paraId="6B858C8A" w14:textId="14DCF032" w:rsidR="002032D7" w:rsidRDefault="002032D7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2AEBF18" w14:textId="10C86271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41A31096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F55F88A" w14:textId="0C7F951E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6B216C9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AFDF1D2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9C9811E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75255D1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6CD889F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978DDD3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3706194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BE77A61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77CF556A" w14:textId="77777777" w:rsidR="001520DA" w:rsidRDefault="001520DA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C081217" w14:textId="1113F1AE" w:rsidR="002032D7" w:rsidRDefault="00000000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3ED6C4A3">
          <v:rect id="_x0000_i1030" style="width:0;height:1.5pt" o:hralign="center" o:hrstd="t" o:hr="t" fillcolor="#a0a0a0" stroked="f"/>
        </w:pict>
      </w:r>
    </w:p>
    <w:p w14:paraId="3832F8D3" w14:textId="41B429AE" w:rsidR="00DD1AF9" w:rsidRPr="00DD1AF9" w:rsidRDefault="00DD1AF9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During Healing</w:t>
      </w:r>
    </w:p>
    <w:p w14:paraId="3E3BD662" w14:textId="77777777" w:rsidR="00505A52" w:rsidRPr="00DD1AF9" w:rsidRDefault="00505A52" w:rsidP="007D690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>Wash the area once a day.</w:t>
      </w:r>
    </w:p>
    <w:p w14:paraId="189C475E" w14:textId="77777777" w:rsidR="00505A52" w:rsidRPr="00DD1AF9" w:rsidRDefault="00505A52" w:rsidP="007D6905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>Your skin may feel sore or crack. Use white</w:t>
      </w:r>
      <w:r>
        <w:rPr>
          <w:rFonts w:ascii="Calibri" w:hAnsi="Calibri" w:cs="Calibri"/>
        </w:rPr>
        <w:t xml:space="preserve"> soft</w:t>
      </w:r>
      <w:r w:rsidRPr="00DD1AF9">
        <w:rPr>
          <w:rFonts w:ascii="Calibri" w:hAnsi="Calibri" w:cs="Calibri"/>
        </w:rPr>
        <w:t xml:space="preserve"> paraffin </w:t>
      </w:r>
      <w:r>
        <w:rPr>
          <w:rFonts w:ascii="Calibri" w:hAnsi="Calibri" w:cs="Calibri"/>
        </w:rPr>
        <w:t xml:space="preserve">(like Vaseline) several times a day </w:t>
      </w:r>
      <w:r w:rsidRPr="00DD1AF9">
        <w:rPr>
          <w:rFonts w:ascii="Calibri" w:hAnsi="Calibri" w:cs="Calibri"/>
        </w:rPr>
        <w:t xml:space="preserve"> to stop dryness and help repair your skin.</w:t>
      </w:r>
    </w:p>
    <w:p w14:paraId="12905187" w14:textId="7F708085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3B0AAFD3">
          <v:rect id="_x0000_i1031" style="width:0;height:1.5pt" o:hralign="center" o:hrstd="t" o:hr="t" fillcolor="#a0a0a0" stroked="f"/>
        </w:pict>
      </w:r>
    </w:p>
    <w:p w14:paraId="4594681B" w14:textId="3BD36179" w:rsidR="00DD1AF9" w:rsidRPr="00DD1AF9" w:rsidRDefault="00DD1AF9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Repeat Treatments</w:t>
      </w:r>
    </w:p>
    <w:p w14:paraId="0E8B4DD2" w14:textId="77777777" w:rsidR="00D10721" w:rsidRPr="00DD1AF9" w:rsidRDefault="00D10721" w:rsidP="007D6905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 xml:space="preserve">Do this course </w:t>
      </w:r>
      <w:r w:rsidRPr="00DD1AF9">
        <w:rPr>
          <w:rFonts w:ascii="Calibri" w:hAnsi="Calibri" w:cs="Calibri"/>
          <w:b/>
          <w:bCs/>
        </w:rPr>
        <w:t>once a year</w:t>
      </w:r>
      <w:r w:rsidRPr="00DD1AF9">
        <w:rPr>
          <w:rFonts w:ascii="Calibri" w:hAnsi="Calibri" w:cs="Calibri"/>
        </w:rPr>
        <w:t>, or more often if your skin is badly damaged.</w:t>
      </w:r>
    </w:p>
    <w:p w14:paraId="113536FA" w14:textId="77777777" w:rsidR="00D10721" w:rsidRPr="00EA7DA5" w:rsidRDefault="00D10721" w:rsidP="007D6905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</w:rPr>
        <w:t>Winter is a good time for treatment.</w:t>
      </w:r>
      <w:r>
        <w:rPr>
          <w:rFonts w:ascii="Calibri" w:hAnsi="Calibri" w:cs="Calibri"/>
        </w:rPr>
        <w:t xml:space="preserve"> Your skin will be very sensitive to sunlight during treatment.</w:t>
      </w:r>
    </w:p>
    <w:p w14:paraId="418AC573" w14:textId="0FF8488A" w:rsidR="00D10721" w:rsidRPr="00DD1AF9" w:rsidRDefault="00D10721" w:rsidP="007D6905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lang w:val="en-GB"/>
        </w:rPr>
      </w:pPr>
      <w:r w:rsidRPr="00EA7DA5">
        <w:rPr>
          <w:rFonts w:ascii="Calibri" w:hAnsi="Calibri" w:cs="Calibri"/>
          <w:lang w:val="en-GB"/>
        </w:rPr>
        <w:t xml:space="preserve">Review any NEW </w:t>
      </w:r>
      <w:r>
        <w:rPr>
          <w:rFonts w:ascii="Calibri" w:hAnsi="Calibri" w:cs="Calibri"/>
          <w:lang w:val="en-GB"/>
        </w:rPr>
        <w:t xml:space="preserve">spots or patches on the skin </w:t>
      </w:r>
      <w:r w:rsidRPr="00EA7DA5">
        <w:rPr>
          <w:rFonts w:ascii="Calibri" w:hAnsi="Calibri" w:cs="Calibri"/>
          <w:lang w:val="en-GB"/>
        </w:rPr>
        <w:t xml:space="preserve">with your </w:t>
      </w:r>
      <w:r>
        <w:rPr>
          <w:rFonts w:ascii="Calibri" w:hAnsi="Calibri" w:cs="Calibri"/>
          <w:lang w:val="en-GB"/>
        </w:rPr>
        <w:t>health care provider or s</w:t>
      </w:r>
      <w:r w:rsidRPr="00EA7DA5">
        <w:rPr>
          <w:rFonts w:ascii="Calibri" w:hAnsi="Calibri" w:cs="Calibri"/>
          <w:lang w:val="en-GB"/>
        </w:rPr>
        <w:t xml:space="preserve">kin </w:t>
      </w:r>
      <w:r>
        <w:rPr>
          <w:rFonts w:ascii="Calibri" w:hAnsi="Calibri" w:cs="Calibri"/>
          <w:lang w:val="en-GB"/>
        </w:rPr>
        <w:t>specialist</w:t>
      </w:r>
      <w:r w:rsidRPr="00EA7DA5">
        <w:rPr>
          <w:rFonts w:ascii="Calibri" w:hAnsi="Calibri" w:cs="Calibri"/>
          <w:lang w:val="en-GB"/>
        </w:rPr>
        <w:t xml:space="preserve"> before treating. </w:t>
      </w:r>
    </w:p>
    <w:p w14:paraId="6E468F43" w14:textId="77777777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4080FB0">
          <v:rect id="_x0000_i1032" style="width:0;height:1.5pt" o:hralign="center" o:hrstd="t" o:hr="t" fillcolor="#a0a0a0" stroked="f"/>
        </w:pict>
      </w:r>
    </w:p>
    <w:p w14:paraId="23F2DF46" w14:textId="77777777" w:rsidR="00DD1AF9" w:rsidRPr="00DD1AF9" w:rsidRDefault="00DD1AF9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DD1AF9">
        <w:rPr>
          <w:rFonts w:ascii="Calibri" w:hAnsi="Calibri" w:cs="Calibri"/>
          <w:b/>
          <w:bCs/>
        </w:rPr>
        <w:t>Important Safety</w:t>
      </w:r>
    </w:p>
    <w:p w14:paraId="376C437E" w14:textId="77777777" w:rsidR="00DD1AF9" w:rsidRPr="00EA7DA5" w:rsidRDefault="00DD1AF9" w:rsidP="007D6905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DD1AF9">
        <w:rPr>
          <w:rFonts w:ascii="Calibri" w:hAnsi="Calibri" w:cs="Calibri"/>
          <w:b/>
          <w:bCs/>
        </w:rPr>
        <w:t>Efudix can kill dogs and cats.</w:t>
      </w:r>
      <w:r w:rsidRPr="00DD1AF9">
        <w:rPr>
          <w:rFonts w:ascii="Calibri" w:hAnsi="Calibri" w:cs="Calibri"/>
        </w:rPr>
        <w:t xml:space="preserve"> Keep it away from pets.</w:t>
      </w:r>
    </w:p>
    <w:p w14:paraId="2D896B89" w14:textId="77777777" w:rsidR="00B154BC" w:rsidRPr="00EA7DA5" w:rsidRDefault="00B154BC" w:rsidP="007D6905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Calibri" w:hAnsi="Calibri" w:cs="Calibri"/>
          <w:lang w:val="en-GB"/>
        </w:rPr>
      </w:pPr>
      <w:r w:rsidRPr="00EA7DA5">
        <w:rPr>
          <w:rFonts w:ascii="Calibri" w:hAnsi="Calibri" w:cs="Calibri"/>
          <w:lang w:val="en-GB"/>
        </w:rPr>
        <w:t xml:space="preserve">You must be well </w:t>
      </w:r>
      <w:r w:rsidRPr="00EA7DA5">
        <w:rPr>
          <w:rFonts w:ascii="Calibri" w:hAnsi="Calibri" w:cs="Calibri"/>
          <w:b/>
          <w:bCs/>
          <w:lang w:val="en-GB"/>
        </w:rPr>
        <w:t>protected from direct sunlight</w:t>
      </w:r>
      <w:r w:rsidRPr="00EA7DA5">
        <w:rPr>
          <w:rFonts w:ascii="Calibri" w:hAnsi="Calibri" w:cs="Calibri"/>
          <w:lang w:val="en-GB"/>
        </w:rPr>
        <w:t xml:space="preserve"> during treatment.</w:t>
      </w:r>
    </w:p>
    <w:p w14:paraId="4F66020D" w14:textId="5288FF4E" w:rsidR="00DD1AF9" w:rsidRDefault="00B154BC" w:rsidP="007D6905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Calibri" w:hAnsi="Calibri" w:cs="Calibri"/>
          <w:lang w:val="en-GB"/>
        </w:rPr>
      </w:pPr>
      <w:r w:rsidRPr="00EA7DA5">
        <w:rPr>
          <w:rFonts w:ascii="Calibri" w:hAnsi="Calibri" w:cs="Calibri"/>
          <w:lang w:val="en-GB"/>
        </w:rPr>
        <w:t xml:space="preserve">Store all medicines </w:t>
      </w:r>
      <w:r w:rsidRPr="00EA7DA5">
        <w:rPr>
          <w:rFonts w:ascii="Calibri" w:hAnsi="Calibri" w:cs="Calibri"/>
          <w:b/>
          <w:bCs/>
          <w:lang w:val="en-GB"/>
        </w:rPr>
        <w:t>away from children</w:t>
      </w:r>
      <w:r w:rsidRPr="00EA7DA5">
        <w:rPr>
          <w:rFonts w:ascii="Calibri" w:hAnsi="Calibri" w:cs="Calibri"/>
          <w:lang w:val="en-GB"/>
        </w:rPr>
        <w:t>.</w:t>
      </w:r>
    </w:p>
    <w:p w14:paraId="7C3C03DA" w14:textId="50510F9A" w:rsidR="00DD1AF9" w:rsidRPr="00DD1AF9" w:rsidRDefault="00000000" w:rsidP="007D6905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390AC2AE">
          <v:rect id="_x0000_i1033" style="width:0;height:1.5pt" o:hralign="center" o:hrstd="t" o:hr="t" fillcolor="#a0a0a0" stroked="f"/>
        </w:pict>
      </w:r>
    </w:p>
    <w:p w14:paraId="2DECC793" w14:textId="12E643CC" w:rsidR="00244061" w:rsidRPr="00EA7DA5" w:rsidRDefault="00244061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A7DA5">
        <w:rPr>
          <w:rFonts w:ascii="Calibri" w:hAnsi="Calibri" w:cs="Calibri"/>
          <w:b/>
          <w:bCs/>
        </w:rPr>
        <w:t>Other medications that may help</w:t>
      </w:r>
    </w:p>
    <w:p w14:paraId="40012DF0" w14:textId="4A798C53" w:rsidR="00244061" w:rsidRPr="00DC137B" w:rsidRDefault="00244061" w:rsidP="007D6905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C137B">
        <w:rPr>
          <w:rFonts w:ascii="Calibri" w:hAnsi="Calibri" w:cs="Calibri"/>
          <w:b/>
          <w:bCs/>
        </w:rPr>
        <w:t xml:space="preserve">Nicotinamide </w:t>
      </w:r>
      <w:r w:rsidRPr="00DC137B">
        <w:rPr>
          <w:rFonts w:ascii="Calibri" w:hAnsi="Calibri" w:cs="Calibri"/>
        </w:rPr>
        <w:t>(Vitamin B3) tablets (500 mg twice a day) can lower skin cancer risk.</w:t>
      </w:r>
      <w:r w:rsidR="00DC137B">
        <w:rPr>
          <w:rFonts w:ascii="Calibri" w:hAnsi="Calibri" w:cs="Calibri"/>
        </w:rPr>
        <w:t xml:space="preserve"> </w:t>
      </w:r>
      <w:r w:rsidRPr="00DC137B">
        <w:rPr>
          <w:rFonts w:ascii="Calibri" w:hAnsi="Calibri" w:cs="Calibri"/>
        </w:rPr>
        <w:t>Nicotinamide is not suitable for people with triple negative breast cancer</w:t>
      </w:r>
      <w:r w:rsidR="00DC137B" w:rsidRPr="00DC137B">
        <w:rPr>
          <w:rFonts w:ascii="Calibri" w:hAnsi="Calibri" w:cs="Calibri"/>
        </w:rPr>
        <w:t>.</w:t>
      </w:r>
      <w:r w:rsidRPr="00DC137B">
        <w:rPr>
          <w:rFonts w:ascii="Calibri" w:hAnsi="Calibri" w:cs="Calibri"/>
        </w:rPr>
        <w:br/>
      </w:r>
      <w:r w:rsidRPr="00DC137B">
        <w:rPr>
          <w:rFonts w:ascii="Calibri" w:hAnsi="Calibri" w:cs="Calibri"/>
          <w:i/>
          <w:iCs/>
        </w:rPr>
        <w:t>Do not use Niacin (it causes flushing).</w:t>
      </w:r>
    </w:p>
    <w:p w14:paraId="3BD07BD8" w14:textId="6D3EBE58" w:rsidR="00244061" w:rsidRPr="00EA7DA5" w:rsidRDefault="00000000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3874A084">
          <v:rect id="_x0000_i1034" style="width:0;height:1.5pt" o:hralign="center" o:hrstd="t" o:hr="t" fillcolor="#a0a0a0" stroked="f"/>
        </w:pict>
      </w:r>
    </w:p>
    <w:p w14:paraId="0D103C4E" w14:textId="4E03F4CC" w:rsidR="00DB27C2" w:rsidRPr="00EA7DA5" w:rsidRDefault="00244061" w:rsidP="007D690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A7DA5">
        <w:rPr>
          <w:rFonts w:ascii="Calibri" w:hAnsi="Calibri" w:cs="Calibri"/>
          <w:b/>
          <w:bCs/>
        </w:rPr>
        <w:t>When to seek e</w:t>
      </w:r>
      <w:r w:rsidR="00DB27C2" w:rsidRPr="00DD1AF9">
        <w:rPr>
          <w:rFonts w:ascii="Calibri" w:hAnsi="Calibri" w:cs="Calibri"/>
          <w:b/>
          <w:bCs/>
        </w:rPr>
        <w:t xml:space="preserve">xtra </w:t>
      </w:r>
      <w:r w:rsidRPr="00EA7DA5">
        <w:rPr>
          <w:rFonts w:ascii="Calibri" w:hAnsi="Calibri" w:cs="Calibri"/>
          <w:b/>
          <w:bCs/>
        </w:rPr>
        <w:t>h</w:t>
      </w:r>
      <w:r w:rsidR="00DB27C2" w:rsidRPr="00DD1AF9">
        <w:rPr>
          <w:rFonts w:ascii="Calibri" w:hAnsi="Calibri" w:cs="Calibri"/>
          <w:b/>
          <w:bCs/>
        </w:rPr>
        <w:t>elp</w:t>
      </w:r>
    </w:p>
    <w:p w14:paraId="798E4A3F" w14:textId="24C83B98" w:rsidR="009B00AB" w:rsidRPr="00C145F7" w:rsidRDefault="009B00AB" w:rsidP="007D690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>If you are feeling generally unwell or develop a fever while undergoing treatment</w:t>
      </w:r>
      <w:r w:rsidR="003B40AD">
        <w:rPr>
          <w:rFonts w:ascii="Calibri" w:eastAsia="Times New Roman" w:hAnsi="Calibri" w:cs="Calibri"/>
          <w:kern w:val="0"/>
          <w:lang w:eastAsia="en-NZ"/>
          <w14:ligatures w14:val="none"/>
        </w:rPr>
        <w:t>.</w:t>
      </w:r>
    </w:p>
    <w:p w14:paraId="2DFB8D4B" w14:textId="673371BD" w:rsidR="00244061" w:rsidRDefault="009B00AB" w:rsidP="007D690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>If you have any</w:t>
      </w:r>
      <w:r w:rsidR="00C145F7"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scaly patches</w:t>
      </w:r>
      <w:r w:rsidR="009C33E0"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which remain there or enlarge after treatment, see </w:t>
      </w:r>
      <w:r w:rsidR="00BA142B"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>your</w:t>
      </w:r>
      <w:r w:rsidR="009C33E0" w:rsidRPr="00C145F7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B6125E">
        <w:rPr>
          <w:rFonts w:ascii="Calibri" w:eastAsia="Times New Roman" w:hAnsi="Calibri" w:cs="Calibri"/>
          <w:kern w:val="0"/>
          <w:lang w:eastAsia="en-NZ"/>
          <w14:ligatures w14:val="none"/>
        </w:rPr>
        <w:t>health care provider</w:t>
      </w:r>
      <w:r w:rsidR="00BA142B"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</w:t>
      </w:r>
      <w:r w:rsidR="00897381">
        <w:rPr>
          <w:rFonts w:ascii="Calibri" w:eastAsia="Times New Roman" w:hAnsi="Calibri" w:cs="Calibri"/>
          <w:kern w:val="0"/>
          <w:lang w:eastAsia="en-NZ"/>
          <w14:ligatures w14:val="none"/>
        </w:rPr>
        <w:t>or skin specialist</w:t>
      </w:r>
      <w:r w:rsidR="003B40AD">
        <w:rPr>
          <w:rFonts w:ascii="Calibri" w:eastAsia="Times New Roman" w:hAnsi="Calibri" w:cs="Calibri"/>
          <w:kern w:val="0"/>
          <w:lang w:eastAsia="en-NZ"/>
          <w14:ligatures w14:val="none"/>
        </w:rPr>
        <w:t>.</w:t>
      </w:r>
    </w:p>
    <w:sectPr w:rsidR="00244061" w:rsidSect="004937DD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0D10" w14:textId="77777777" w:rsidR="005A2F00" w:rsidRDefault="005A2F00" w:rsidP="00244061">
      <w:pPr>
        <w:spacing w:after="0" w:line="240" w:lineRule="auto"/>
      </w:pPr>
      <w:r>
        <w:separator/>
      </w:r>
    </w:p>
  </w:endnote>
  <w:endnote w:type="continuationSeparator" w:id="0">
    <w:p w14:paraId="3DE155CA" w14:textId="77777777" w:rsidR="005A2F00" w:rsidRDefault="005A2F00" w:rsidP="0024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5463" w14:textId="361F9097" w:rsidR="00ED2AD2" w:rsidRDefault="00807D34">
    <w:pPr>
      <w:pStyle w:val="Footer"/>
      <w:rPr>
        <w:sz w:val="20"/>
        <w:szCs w:val="20"/>
      </w:rPr>
    </w:pPr>
    <w:r w:rsidRPr="00807D34">
      <w:rPr>
        <w:sz w:val="20"/>
        <w:szCs w:val="20"/>
      </w:rPr>
      <w:t xml:space="preserve">Efudix </w:t>
    </w:r>
    <w:r w:rsidR="00CD14C6">
      <w:rPr>
        <w:sz w:val="20"/>
        <w:szCs w:val="20"/>
      </w:rPr>
      <w:t xml:space="preserve"> is the brand name for the cream</w:t>
    </w:r>
    <w:r w:rsidR="008C77BA">
      <w:rPr>
        <w:sz w:val="20"/>
        <w:szCs w:val="20"/>
      </w:rPr>
      <w:t>.</w:t>
    </w:r>
    <w:r w:rsidR="00CD14C6">
      <w:rPr>
        <w:sz w:val="20"/>
        <w:szCs w:val="20"/>
      </w:rPr>
      <w:t xml:space="preserve"> </w:t>
    </w:r>
    <w:r w:rsidR="008C77BA">
      <w:rPr>
        <w:sz w:val="20"/>
        <w:szCs w:val="20"/>
      </w:rPr>
      <w:t xml:space="preserve">It contains </w:t>
    </w:r>
    <w:r w:rsidR="00CD14C6">
      <w:rPr>
        <w:sz w:val="20"/>
        <w:szCs w:val="20"/>
      </w:rPr>
      <w:t>a medic</w:t>
    </w:r>
    <w:r w:rsidR="00ED2AD2">
      <w:rPr>
        <w:sz w:val="20"/>
        <w:szCs w:val="20"/>
      </w:rPr>
      <w:t xml:space="preserve">ine called </w:t>
    </w:r>
    <w:r w:rsidR="00F55FC5">
      <w:rPr>
        <w:sz w:val="20"/>
        <w:szCs w:val="20"/>
      </w:rPr>
      <w:t>f</w:t>
    </w:r>
    <w:r w:rsidR="00ED2AD2">
      <w:rPr>
        <w:sz w:val="20"/>
        <w:szCs w:val="20"/>
      </w:rPr>
      <w:t>luorouracil</w:t>
    </w:r>
    <w:r w:rsidR="008C77BA">
      <w:rPr>
        <w:sz w:val="20"/>
        <w:szCs w:val="20"/>
      </w:rPr>
      <w:t>.</w:t>
    </w:r>
  </w:p>
  <w:p w14:paraId="2D15B1B5" w14:textId="78AECFC7" w:rsidR="00807D34" w:rsidRPr="00807D34" w:rsidRDefault="00807D34">
    <w:pPr>
      <w:pStyle w:val="Footer"/>
      <w:rPr>
        <w:sz w:val="20"/>
        <w:szCs w:val="20"/>
      </w:rPr>
    </w:pPr>
    <w:r w:rsidRPr="00807D34">
      <w:rPr>
        <w:sz w:val="20"/>
        <w:szCs w:val="20"/>
      </w:rPr>
      <w:t xml:space="preserve">Daivonex </w:t>
    </w:r>
    <w:r w:rsidR="00ED2AD2">
      <w:rPr>
        <w:sz w:val="20"/>
        <w:szCs w:val="20"/>
      </w:rPr>
      <w:t xml:space="preserve">is the brand name for the ointment. It contains a medicine called </w:t>
    </w:r>
    <w:r w:rsidR="00A029DD">
      <w:rPr>
        <w:sz w:val="20"/>
        <w:szCs w:val="20"/>
      </w:rPr>
      <w:t>c</w:t>
    </w:r>
    <w:r w:rsidR="00ED2AD2">
      <w:rPr>
        <w:sz w:val="20"/>
        <w:szCs w:val="20"/>
      </w:rPr>
      <w:t>alcipotriol</w:t>
    </w:r>
    <w:r w:rsidR="008C77B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7418" w14:textId="77777777" w:rsidR="005A2F00" w:rsidRDefault="005A2F00" w:rsidP="00244061">
      <w:pPr>
        <w:spacing w:after="0" w:line="240" w:lineRule="auto"/>
      </w:pPr>
      <w:r>
        <w:separator/>
      </w:r>
    </w:p>
  </w:footnote>
  <w:footnote w:type="continuationSeparator" w:id="0">
    <w:p w14:paraId="7160CF52" w14:textId="77777777" w:rsidR="005A2F00" w:rsidRDefault="005A2F00" w:rsidP="0024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D973" w14:textId="5949F923" w:rsidR="00244061" w:rsidRPr="008C77BA" w:rsidRDefault="00244061">
    <w:pPr>
      <w:pStyle w:val="Header"/>
      <w:rPr>
        <w:sz w:val="20"/>
        <w:szCs w:val="20"/>
      </w:rPr>
    </w:pPr>
    <w:r w:rsidRPr="008C77BA">
      <w:rPr>
        <w:noProof/>
        <w:color w:val="2B579A"/>
        <w:sz w:val="20"/>
        <w:szCs w:val="20"/>
        <w:shd w:val="clear" w:color="auto" w:fill="E6E6E6"/>
        <w:lang w:eastAsia="en-NZ"/>
      </w:rPr>
      <w:drawing>
        <wp:anchor distT="0" distB="0" distL="114300" distR="114300" simplePos="0" relativeHeight="251658240" behindDoc="1" locked="0" layoutInCell="1" allowOverlap="1" wp14:anchorId="1D350906" wp14:editId="66BA1BEF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143000" cy="609600"/>
          <wp:effectExtent l="0" t="0" r="0" b="0"/>
          <wp:wrapTight wrapText="bothSides">
            <wp:wrapPolygon edited="0">
              <wp:start x="0" y="0"/>
              <wp:lineTo x="0" y="20925"/>
              <wp:lineTo x="21240" y="20925"/>
              <wp:lineTo x="21240" y="0"/>
              <wp:lineTo x="0" y="0"/>
            </wp:wrapPolygon>
          </wp:wrapTight>
          <wp:docPr id="1165121599" name="Picture 1165121599" descr="E3447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3447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9DD" w:rsidRPr="008C77BA">
      <w:rPr>
        <w:sz w:val="20"/>
        <w:szCs w:val="20"/>
      </w:rPr>
      <w:t xml:space="preserve">Efudix and Daivonex Patient Information Leaflet </w:t>
    </w:r>
    <w:r w:rsidR="008C77BA" w:rsidRPr="008C77BA">
      <w:rPr>
        <w:sz w:val="20"/>
        <w:szCs w:val="20"/>
      </w:rPr>
      <w:t>Dec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56677E"/>
    <w:multiLevelType w:val="hybridMultilevel"/>
    <w:tmpl w:val="4938603E"/>
    <w:lvl w:ilvl="0" w:tplc="A2BCB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947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0C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9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E0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07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CC3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01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8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4A7D8A"/>
    <w:multiLevelType w:val="multilevel"/>
    <w:tmpl w:val="C81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33408"/>
    <w:multiLevelType w:val="multilevel"/>
    <w:tmpl w:val="C8969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91F76"/>
    <w:multiLevelType w:val="multilevel"/>
    <w:tmpl w:val="356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D4"/>
    <w:multiLevelType w:val="multilevel"/>
    <w:tmpl w:val="C8168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75146"/>
    <w:multiLevelType w:val="multilevel"/>
    <w:tmpl w:val="4F8E8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68F2656"/>
    <w:multiLevelType w:val="multilevel"/>
    <w:tmpl w:val="E19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14F7A"/>
    <w:multiLevelType w:val="multilevel"/>
    <w:tmpl w:val="86526DE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C1AB2"/>
    <w:multiLevelType w:val="multilevel"/>
    <w:tmpl w:val="C81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2183A"/>
    <w:multiLevelType w:val="multilevel"/>
    <w:tmpl w:val="24AC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A7915"/>
    <w:multiLevelType w:val="multilevel"/>
    <w:tmpl w:val="B6FEB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C35D4"/>
    <w:multiLevelType w:val="multilevel"/>
    <w:tmpl w:val="70DE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B2784"/>
    <w:multiLevelType w:val="hybridMultilevel"/>
    <w:tmpl w:val="FFFFFFFF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8211">
    <w:abstractNumId w:val="2"/>
  </w:num>
  <w:num w:numId="2" w16cid:durableId="123694429">
    <w:abstractNumId w:val="5"/>
  </w:num>
  <w:num w:numId="3" w16cid:durableId="293878171">
    <w:abstractNumId w:val="7"/>
  </w:num>
  <w:num w:numId="4" w16cid:durableId="1091974696">
    <w:abstractNumId w:val="3"/>
  </w:num>
  <w:num w:numId="5" w16cid:durableId="753863038">
    <w:abstractNumId w:val="9"/>
  </w:num>
  <w:num w:numId="6" w16cid:durableId="2068988273">
    <w:abstractNumId w:val="6"/>
  </w:num>
  <w:num w:numId="7" w16cid:durableId="1076323856">
    <w:abstractNumId w:val="11"/>
  </w:num>
  <w:num w:numId="8" w16cid:durableId="1954438721">
    <w:abstractNumId w:val="8"/>
  </w:num>
  <w:num w:numId="9" w16cid:durableId="1718238528">
    <w:abstractNumId w:val="12"/>
  </w:num>
  <w:num w:numId="10" w16cid:durableId="592514189">
    <w:abstractNumId w:val="4"/>
  </w:num>
  <w:num w:numId="11" w16cid:durableId="780298090">
    <w:abstractNumId w:val="1"/>
  </w:num>
  <w:num w:numId="12" w16cid:durableId="1141733544">
    <w:abstractNumId w:val="0"/>
  </w:num>
  <w:num w:numId="13" w16cid:durableId="1838762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F9"/>
    <w:rsid w:val="00001B59"/>
    <w:rsid w:val="0001669C"/>
    <w:rsid w:val="000536CA"/>
    <w:rsid w:val="00074544"/>
    <w:rsid w:val="000D7BA0"/>
    <w:rsid w:val="00117879"/>
    <w:rsid w:val="001520DA"/>
    <w:rsid w:val="0015349A"/>
    <w:rsid w:val="001A69F5"/>
    <w:rsid w:val="001C7351"/>
    <w:rsid w:val="002032D7"/>
    <w:rsid w:val="00205616"/>
    <w:rsid w:val="00217151"/>
    <w:rsid w:val="0023200D"/>
    <w:rsid w:val="002408BD"/>
    <w:rsid w:val="00244061"/>
    <w:rsid w:val="00247806"/>
    <w:rsid w:val="00253E4D"/>
    <w:rsid w:val="002B34F1"/>
    <w:rsid w:val="00354D3B"/>
    <w:rsid w:val="00360BC8"/>
    <w:rsid w:val="00367DCC"/>
    <w:rsid w:val="003B40AD"/>
    <w:rsid w:val="00452A7F"/>
    <w:rsid w:val="004937DD"/>
    <w:rsid w:val="004C4601"/>
    <w:rsid w:val="004E35E6"/>
    <w:rsid w:val="00505A52"/>
    <w:rsid w:val="00532389"/>
    <w:rsid w:val="005360E2"/>
    <w:rsid w:val="00540964"/>
    <w:rsid w:val="005A2F00"/>
    <w:rsid w:val="00632A55"/>
    <w:rsid w:val="00662F52"/>
    <w:rsid w:val="006663A1"/>
    <w:rsid w:val="006E3634"/>
    <w:rsid w:val="007675DB"/>
    <w:rsid w:val="007845D2"/>
    <w:rsid w:val="007C3957"/>
    <w:rsid w:val="007D0231"/>
    <w:rsid w:val="007D6905"/>
    <w:rsid w:val="00807D34"/>
    <w:rsid w:val="0088226F"/>
    <w:rsid w:val="00897381"/>
    <w:rsid w:val="008C115F"/>
    <w:rsid w:val="008C77BA"/>
    <w:rsid w:val="008E64F4"/>
    <w:rsid w:val="00912E37"/>
    <w:rsid w:val="00940127"/>
    <w:rsid w:val="009632AC"/>
    <w:rsid w:val="00964C30"/>
    <w:rsid w:val="009744E9"/>
    <w:rsid w:val="00975B4F"/>
    <w:rsid w:val="009B00AB"/>
    <w:rsid w:val="009C33E0"/>
    <w:rsid w:val="009C7F80"/>
    <w:rsid w:val="009F2741"/>
    <w:rsid w:val="00A029DD"/>
    <w:rsid w:val="00A27810"/>
    <w:rsid w:val="00A47F00"/>
    <w:rsid w:val="00A83B75"/>
    <w:rsid w:val="00A949B9"/>
    <w:rsid w:val="00AA0303"/>
    <w:rsid w:val="00AA2010"/>
    <w:rsid w:val="00B154BC"/>
    <w:rsid w:val="00B5458E"/>
    <w:rsid w:val="00B6125E"/>
    <w:rsid w:val="00B6290B"/>
    <w:rsid w:val="00B634F6"/>
    <w:rsid w:val="00BA142B"/>
    <w:rsid w:val="00BA22BF"/>
    <w:rsid w:val="00BA297B"/>
    <w:rsid w:val="00BC3D66"/>
    <w:rsid w:val="00C145F7"/>
    <w:rsid w:val="00C2302E"/>
    <w:rsid w:val="00C51276"/>
    <w:rsid w:val="00C86275"/>
    <w:rsid w:val="00C93295"/>
    <w:rsid w:val="00CB3FA1"/>
    <w:rsid w:val="00CC0E1A"/>
    <w:rsid w:val="00CC7A9D"/>
    <w:rsid w:val="00CD14C6"/>
    <w:rsid w:val="00D10721"/>
    <w:rsid w:val="00D20591"/>
    <w:rsid w:val="00D3580B"/>
    <w:rsid w:val="00D53937"/>
    <w:rsid w:val="00DB27C2"/>
    <w:rsid w:val="00DC137B"/>
    <w:rsid w:val="00DD1AF9"/>
    <w:rsid w:val="00DE0F6C"/>
    <w:rsid w:val="00DF0863"/>
    <w:rsid w:val="00E12FC4"/>
    <w:rsid w:val="00E22714"/>
    <w:rsid w:val="00E24B4D"/>
    <w:rsid w:val="00E46D03"/>
    <w:rsid w:val="00EA7DA5"/>
    <w:rsid w:val="00ED2AD2"/>
    <w:rsid w:val="00EF1198"/>
    <w:rsid w:val="00EF7921"/>
    <w:rsid w:val="00F55D60"/>
    <w:rsid w:val="00F55FC5"/>
    <w:rsid w:val="00FC193E"/>
    <w:rsid w:val="00FD6336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BD81D"/>
  <w15:chartTrackingRefBased/>
  <w15:docId w15:val="{3744D83F-3D66-48D0-9162-E550E5B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4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61"/>
  </w:style>
  <w:style w:type="paragraph" w:styleId="Footer">
    <w:name w:val="footer"/>
    <w:basedOn w:val="Normal"/>
    <w:link w:val="FooterChar"/>
    <w:uiPriority w:val="99"/>
    <w:unhideWhenUsed/>
    <w:rsid w:val="00244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61"/>
  </w:style>
  <w:style w:type="character" w:styleId="CommentReference">
    <w:name w:val="annotation reference"/>
    <w:basedOn w:val="DefaultParagraphFont"/>
    <w:uiPriority w:val="99"/>
    <w:semiHidden/>
    <w:unhideWhenUsed/>
    <w:rsid w:val="0096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37FA19EE6E84DBC2BD206E776CA84" ma:contentTypeVersion="13" ma:contentTypeDescription="Create a new document." ma:contentTypeScope="" ma:versionID="d7bece3db3ab8423903840a1f900fee3">
  <xsd:schema xmlns:xsd="http://www.w3.org/2001/XMLSchema" xmlns:xs="http://www.w3.org/2001/XMLSchema" xmlns:p="http://schemas.microsoft.com/office/2006/metadata/properties" xmlns:ns2="871f0d26-4a54-43d0-9f7f-617fa84a3505" xmlns:ns3="5a888926-d6a1-47b0-a79e-7c5d12eefd56" targetNamespace="http://schemas.microsoft.com/office/2006/metadata/properties" ma:root="true" ma:fieldsID="87f6d2b363e1447e2bac8352741429c0" ns2:_="" ns3:_="">
    <xsd:import namespace="871f0d26-4a54-43d0-9f7f-617fa84a3505"/>
    <xsd:import namespace="5a888926-d6a1-47b0-a79e-7c5d12eef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0d26-4a54-43d0-9f7f-617fa84a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a5f20f-b701-474e-98e2-c2996b4c6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26-d6a1-47b0-a79e-7c5d12eefd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8250a-7b82-4664-99d8-71090f724583}" ma:internalName="TaxCatchAll" ma:showField="CatchAllData" ma:web="5a888926-d6a1-47b0-a79e-7c5d12ee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f0d26-4a54-43d0-9f7f-617fa84a3505">
      <Terms xmlns="http://schemas.microsoft.com/office/infopath/2007/PartnerControls"/>
    </lcf76f155ced4ddcb4097134ff3c332f>
    <TaxCatchAll xmlns="5a888926-d6a1-47b0-a79e-7c5d12eefd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6D9FA-F7BD-470C-930E-60B3CDCEFA5F}"/>
</file>

<file path=customXml/itemProps2.xml><?xml version="1.0" encoding="utf-8"?>
<ds:datastoreItem xmlns:ds="http://schemas.openxmlformats.org/officeDocument/2006/customXml" ds:itemID="{27378CDC-3CD2-4A94-B895-FF3C1B2D908D}">
  <ds:schemaRefs>
    <ds:schemaRef ds:uri="http://schemas.microsoft.com/office/2006/metadata/properties"/>
    <ds:schemaRef ds:uri="http://schemas.microsoft.com/office/infopath/2007/PartnerControls"/>
    <ds:schemaRef ds:uri="e0036c2a-49d5-457c-abdb-024c0a9e79a1"/>
    <ds:schemaRef ds:uri="18feb8b2-392c-4535-8416-220454bbffbe"/>
  </ds:schemaRefs>
</ds:datastoreItem>
</file>

<file path=customXml/itemProps3.xml><?xml version="1.0" encoding="utf-8"?>
<ds:datastoreItem xmlns:ds="http://schemas.openxmlformats.org/officeDocument/2006/customXml" ds:itemID="{D3C6620A-4D3E-4672-AC4B-591E81A62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503</Words>
  <Characters>2718</Characters>
  <Application>Microsoft Office Word</Application>
  <DocSecurity>0</DocSecurity>
  <Lines>159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Riani Albertyn</dc:creator>
  <cp:keywords/>
  <dc:description/>
  <cp:lastModifiedBy>Riani Albertyn</cp:lastModifiedBy>
  <cp:revision>83</cp:revision>
  <dcterms:created xsi:type="dcterms:W3CDTF">2025-11-24T21:49:00Z</dcterms:created>
  <dcterms:modified xsi:type="dcterms:W3CDTF">2025-12-15T21:35:00Z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0x010100A8837FA19EE6E84DBC2BD206E776CA84</vt:lpwstr>
  </property>
  <property fmtid="{D5CDD505-2E9C-101B-9397-08002B2CF9AE}" pid="3" name="MediaServiceImageTags">
    <vt:lpwstr/>
  </property>
</Properties>
</file>